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779F3" w14:textId="77777777" w:rsidR="00D82265" w:rsidRDefault="00D82265" w:rsidP="00F04389">
      <w:pPr>
        <w:pStyle w:val="Title"/>
        <w:rPr>
          <w:rFonts w:ascii="Bookman Old Style" w:hAnsi="Bookman Old Style" w:cs="Times New Roman"/>
        </w:rPr>
      </w:pPr>
    </w:p>
    <w:p w14:paraId="66EE4062" w14:textId="77777777" w:rsidR="00F04389" w:rsidRPr="009C042A" w:rsidRDefault="000F3470" w:rsidP="00F04389">
      <w:pPr>
        <w:pStyle w:val="Title"/>
        <w:rPr>
          <w:rFonts w:ascii="Bookman Old Style" w:hAnsi="Bookman Old Style" w:cs="Times New Roman"/>
        </w:rPr>
      </w:pPr>
      <w:r>
        <w:rPr>
          <w:rFonts w:ascii="Bookman Old Style" w:hAnsi="Bookman Old Style" w:cs="Times New Roman"/>
        </w:rPr>
        <w:t>English L</w:t>
      </w:r>
      <w:r w:rsidR="00F04389" w:rsidRPr="009C042A">
        <w:rPr>
          <w:rFonts w:ascii="Bookman Old Style" w:hAnsi="Bookman Old Style" w:cs="Times New Roman"/>
        </w:rPr>
        <w:t>anguage Arts Lesson Plan</w:t>
      </w:r>
      <w:r>
        <w:rPr>
          <w:rFonts w:ascii="Bookman Old Style" w:hAnsi="Bookman Old Style" w:cs="Times New Roman"/>
        </w:rPr>
        <w:t xml:space="preserve"> Template</w:t>
      </w: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Look w:val="04A0" w:firstRow="1" w:lastRow="0" w:firstColumn="1" w:lastColumn="0" w:noHBand="0" w:noVBand="1"/>
      </w:tblPr>
      <w:tblGrid>
        <w:gridCol w:w="5508"/>
        <w:gridCol w:w="5508"/>
      </w:tblGrid>
      <w:tr w:rsidR="00F04389" w:rsidRPr="009C042A" w14:paraId="031AAAD4" w14:textId="77777777" w:rsidTr="00B22F02">
        <w:tc>
          <w:tcPr>
            <w:tcW w:w="11016" w:type="dxa"/>
            <w:gridSpan w:val="2"/>
          </w:tcPr>
          <w:p w14:paraId="5D28D906" w14:textId="77777777" w:rsidR="00F04389" w:rsidRPr="008E4F42" w:rsidRDefault="00F04389" w:rsidP="000F3470">
            <w:pPr>
              <w:rPr>
                <w:rFonts w:ascii="Bookman Old Style" w:hAnsi="Bookman Old Style"/>
                <w:b/>
                <w:bCs/>
                <w:sz w:val="22"/>
                <w:szCs w:val="22"/>
              </w:rPr>
            </w:pPr>
            <w:r w:rsidRPr="008E4F42">
              <w:rPr>
                <w:rFonts w:ascii="Bookman Old Style" w:hAnsi="Bookman Old Style"/>
                <w:b/>
                <w:bCs/>
                <w:sz w:val="22"/>
                <w:szCs w:val="22"/>
              </w:rPr>
              <w:t xml:space="preserve">Teacher:     </w:t>
            </w:r>
            <w:r w:rsidR="008E4F42" w:rsidRPr="008E4F42">
              <w:rPr>
                <w:rFonts w:ascii="Bookman Old Style" w:hAnsi="Bookman Old Style"/>
                <w:bCs/>
                <w:sz w:val="22"/>
                <w:szCs w:val="22"/>
              </w:rPr>
              <w:t>Jessica Torres</w:t>
            </w:r>
            <w:r w:rsidR="000F3470" w:rsidRPr="008E4F42">
              <w:rPr>
                <w:rFonts w:ascii="Bookman Old Style" w:hAnsi="Bookman Old Style"/>
                <w:bCs/>
                <w:sz w:val="22"/>
                <w:szCs w:val="22"/>
              </w:rPr>
              <w:t xml:space="preserve"> </w:t>
            </w:r>
            <w:r w:rsidRPr="008E4F42">
              <w:rPr>
                <w:rFonts w:ascii="Bookman Old Style" w:hAnsi="Bookman Old Style"/>
                <w:b/>
                <w:bCs/>
                <w:sz w:val="22"/>
                <w:szCs w:val="22"/>
              </w:rPr>
              <w:t xml:space="preserve">                                                                 Day/Date:</w:t>
            </w:r>
            <w:r w:rsidR="008E4F42" w:rsidRPr="008E4F42">
              <w:rPr>
                <w:rFonts w:ascii="Bookman Old Style" w:hAnsi="Bookman Old Style"/>
                <w:b/>
                <w:bCs/>
                <w:sz w:val="22"/>
                <w:szCs w:val="22"/>
              </w:rPr>
              <w:t xml:space="preserve"> </w:t>
            </w:r>
            <w:r w:rsidR="008E4F42" w:rsidRPr="008E4F42">
              <w:rPr>
                <w:rFonts w:ascii="Bookman Old Style" w:hAnsi="Bookman Old Style"/>
                <w:bCs/>
                <w:sz w:val="22"/>
                <w:szCs w:val="22"/>
              </w:rPr>
              <w:t>11/17/11</w:t>
            </w:r>
          </w:p>
        </w:tc>
      </w:tr>
      <w:tr w:rsidR="00F04389" w:rsidRPr="009C042A" w14:paraId="077D9CFD" w14:textId="77777777" w:rsidTr="00B22F02">
        <w:tc>
          <w:tcPr>
            <w:tcW w:w="11016" w:type="dxa"/>
            <w:gridSpan w:val="2"/>
          </w:tcPr>
          <w:p w14:paraId="31182CDB" w14:textId="77777777" w:rsidR="00F04389" w:rsidRPr="008E4F42" w:rsidRDefault="00F04389" w:rsidP="00F04389">
            <w:pPr>
              <w:rPr>
                <w:rFonts w:ascii="Bookman Old Style" w:hAnsi="Bookman Old Style"/>
                <w:b/>
                <w:bCs/>
                <w:sz w:val="22"/>
                <w:szCs w:val="22"/>
              </w:rPr>
            </w:pPr>
            <w:r w:rsidRPr="008E4F42">
              <w:rPr>
                <w:rFonts w:ascii="Bookman Old Style" w:hAnsi="Bookman Old Style"/>
                <w:b/>
                <w:bCs/>
                <w:sz w:val="22"/>
                <w:szCs w:val="22"/>
              </w:rPr>
              <w:t>Grade Level &amp; Subject:</w:t>
            </w:r>
            <w:r w:rsidR="008E4F42" w:rsidRPr="008E4F42">
              <w:rPr>
                <w:rFonts w:ascii="Bookman Old Style" w:hAnsi="Bookman Old Style"/>
                <w:b/>
                <w:bCs/>
                <w:sz w:val="22"/>
                <w:szCs w:val="22"/>
              </w:rPr>
              <w:t xml:space="preserve">  </w:t>
            </w:r>
            <w:r w:rsidR="008E4F42" w:rsidRPr="008E4F42">
              <w:rPr>
                <w:rFonts w:ascii="Bookman Old Style" w:hAnsi="Bookman Old Style"/>
                <w:bCs/>
                <w:sz w:val="22"/>
                <w:szCs w:val="22"/>
              </w:rPr>
              <w:t>6</w:t>
            </w:r>
            <w:r w:rsidR="008E4F42" w:rsidRPr="008E4F42">
              <w:rPr>
                <w:rFonts w:ascii="Bookman Old Style" w:hAnsi="Bookman Old Style"/>
                <w:bCs/>
                <w:sz w:val="22"/>
                <w:szCs w:val="22"/>
                <w:vertAlign w:val="superscript"/>
              </w:rPr>
              <w:t>th</w:t>
            </w:r>
            <w:r w:rsidR="008E4F42" w:rsidRPr="008E4F42">
              <w:rPr>
                <w:rFonts w:ascii="Bookman Old Style" w:hAnsi="Bookman Old Style"/>
                <w:bCs/>
                <w:sz w:val="22"/>
                <w:szCs w:val="22"/>
              </w:rPr>
              <w:t xml:space="preserve"> Grade Reading</w:t>
            </w:r>
            <w:r w:rsidR="008E4F42" w:rsidRPr="008E4F42">
              <w:rPr>
                <w:rFonts w:ascii="Bookman Old Style" w:hAnsi="Bookman Old Style"/>
                <w:b/>
                <w:bCs/>
                <w:sz w:val="22"/>
                <w:szCs w:val="22"/>
              </w:rPr>
              <w:t xml:space="preserve"> </w:t>
            </w:r>
          </w:p>
        </w:tc>
      </w:tr>
      <w:tr w:rsidR="00F04389" w:rsidRPr="009C042A" w14:paraId="02644375" w14:textId="77777777" w:rsidTr="00B22F02">
        <w:tc>
          <w:tcPr>
            <w:tcW w:w="11016" w:type="dxa"/>
            <w:gridSpan w:val="2"/>
          </w:tcPr>
          <w:p w14:paraId="78FC4EB4" w14:textId="77777777" w:rsidR="00F04389" w:rsidRPr="008E4F42" w:rsidRDefault="00F04389" w:rsidP="008E4F42">
            <w:pPr>
              <w:rPr>
                <w:rFonts w:ascii="Bookman Old Style" w:hAnsi="Bookman Old Style"/>
                <w:bCs/>
                <w:sz w:val="22"/>
                <w:szCs w:val="22"/>
              </w:rPr>
            </w:pPr>
            <w:r w:rsidRPr="008E4F42">
              <w:rPr>
                <w:rFonts w:ascii="Bookman Old Style" w:hAnsi="Bookman Old Style"/>
                <w:b/>
                <w:bCs/>
                <w:sz w:val="22"/>
                <w:szCs w:val="22"/>
              </w:rPr>
              <w:t>Lesson</w:t>
            </w:r>
            <w:r w:rsidR="004619C5" w:rsidRPr="008E4F42">
              <w:rPr>
                <w:rFonts w:ascii="Bookman Old Style" w:hAnsi="Bookman Old Style"/>
                <w:b/>
                <w:bCs/>
                <w:sz w:val="22"/>
                <w:szCs w:val="22"/>
              </w:rPr>
              <w:t xml:space="preserve"> and/or </w:t>
            </w:r>
            <w:r w:rsidRPr="008E4F42">
              <w:rPr>
                <w:rFonts w:ascii="Bookman Old Style" w:hAnsi="Bookman Old Style"/>
                <w:b/>
                <w:bCs/>
                <w:sz w:val="22"/>
                <w:szCs w:val="22"/>
              </w:rPr>
              <w:t>Unit</w:t>
            </w:r>
            <w:r w:rsidR="000F3470" w:rsidRPr="008E4F42">
              <w:rPr>
                <w:rFonts w:ascii="Bookman Old Style" w:hAnsi="Bookman Old Style"/>
                <w:b/>
                <w:bCs/>
                <w:sz w:val="22"/>
                <w:szCs w:val="22"/>
              </w:rPr>
              <w:t xml:space="preserve"> Title</w:t>
            </w:r>
            <w:r w:rsidRPr="008E4F42">
              <w:rPr>
                <w:rFonts w:ascii="Bookman Old Style" w:hAnsi="Bookman Old Style"/>
                <w:b/>
                <w:bCs/>
                <w:sz w:val="22"/>
                <w:szCs w:val="22"/>
              </w:rPr>
              <w:t xml:space="preserve">: </w:t>
            </w:r>
            <w:r w:rsidR="008E4F42" w:rsidRPr="008E4F42">
              <w:rPr>
                <w:rFonts w:ascii="Bookman Old Style" w:hAnsi="Bookman Old Style"/>
                <w:bCs/>
                <w:sz w:val="22"/>
                <w:szCs w:val="22"/>
              </w:rPr>
              <w:t>“Number The Stars” background information</w:t>
            </w:r>
          </w:p>
        </w:tc>
      </w:tr>
      <w:tr w:rsidR="00F04389" w:rsidRPr="009C042A" w14:paraId="573620CD" w14:textId="77777777" w:rsidTr="00B22F02">
        <w:tc>
          <w:tcPr>
            <w:tcW w:w="11016" w:type="dxa"/>
            <w:gridSpan w:val="2"/>
          </w:tcPr>
          <w:p w14:paraId="5B7CA0EA" w14:textId="77777777" w:rsidR="00F04389" w:rsidRPr="008E4F42" w:rsidRDefault="00F04389" w:rsidP="008E4F42">
            <w:pPr>
              <w:rPr>
                <w:rFonts w:ascii="Bookman Old Style" w:hAnsi="Bookman Old Style"/>
                <w:b/>
                <w:bCs/>
                <w:sz w:val="22"/>
                <w:szCs w:val="22"/>
              </w:rPr>
            </w:pPr>
            <w:r w:rsidRPr="008E4F42">
              <w:rPr>
                <w:rFonts w:ascii="Bookman Old Style" w:hAnsi="Bookman Old Style"/>
                <w:b/>
                <w:bCs/>
                <w:sz w:val="22"/>
                <w:szCs w:val="22"/>
              </w:rPr>
              <w:t>Amount of Time:</w:t>
            </w:r>
            <w:r w:rsidR="006A0BA2" w:rsidRPr="008E4F42">
              <w:rPr>
                <w:rFonts w:ascii="Bookman Old Style" w:hAnsi="Bookman Old Style"/>
                <w:b/>
                <w:bCs/>
                <w:sz w:val="22"/>
                <w:szCs w:val="22"/>
              </w:rPr>
              <w:t xml:space="preserve">  </w:t>
            </w:r>
            <w:r w:rsidR="008E4F42" w:rsidRPr="008E4F42">
              <w:rPr>
                <w:rFonts w:ascii="Bookman Old Style" w:hAnsi="Bookman Old Style"/>
                <w:bCs/>
                <w:sz w:val="22"/>
                <w:szCs w:val="22"/>
              </w:rPr>
              <w:t>One class period (55 minutes)</w:t>
            </w:r>
          </w:p>
        </w:tc>
      </w:tr>
      <w:tr w:rsidR="00F04389" w:rsidRPr="009C042A" w14:paraId="4435F084" w14:textId="77777777" w:rsidTr="00B22F02">
        <w:tc>
          <w:tcPr>
            <w:tcW w:w="11016" w:type="dxa"/>
            <w:gridSpan w:val="2"/>
            <w:shd w:val="clear" w:color="auto" w:fill="D9D9D9"/>
          </w:tcPr>
          <w:p w14:paraId="5295499D" w14:textId="77777777" w:rsidR="00F04389" w:rsidRPr="009C042A" w:rsidRDefault="00F04389" w:rsidP="00FC1D72">
            <w:pPr>
              <w:rPr>
                <w:rFonts w:ascii="Bookman Old Style" w:hAnsi="Bookman Old Style"/>
                <w:b/>
                <w:bCs/>
                <w:sz w:val="22"/>
                <w:szCs w:val="22"/>
              </w:rPr>
            </w:pPr>
          </w:p>
        </w:tc>
      </w:tr>
      <w:tr w:rsidR="00F04389" w:rsidRPr="009C042A" w14:paraId="0F472E3B" w14:textId="77777777" w:rsidTr="00B22F02">
        <w:tc>
          <w:tcPr>
            <w:tcW w:w="11016" w:type="dxa"/>
            <w:gridSpan w:val="2"/>
          </w:tcPr>
          <w:p w14:paraId="6458C1AE" w14:textId="77777777" w:rsidR="00F04389" w:rsidRDefault="000F3470" w:rsidP="008E4F42">
            <w:pPr>
              <w:rPr>
                <w:rFonts w:ascii="Bookman Old Style" w:hAnsi="Bookman Old Style"/>
                <w:bCs/>
                <w:color w:val="0000FF"/>
                <w:sz w:val="22"/>
                <w:szCs w:val="22"/>
              </w:rPr>
            </w:pPr>
            <w:r>
              <w:rPr>
                <w:rFonts w:ascii="Bookman Old Style" w:hAnsi="Bookman Old Style"/>
                <w:b/>
                <w:bCs/>
                <w:sz w:val="22"/>
                <w:szCs w:val="22"/>
              </w:rPr>
              <w:t xml:space="preserve">Common Core Standard(s):  </w:t>
            </w:r>
          </w:p>
          <w:p w14:paraId="3C0B2639" w14:textId="77777777" w:rsidR="008E4F42" w:rsidRPr="00E63DE0" w:rsidRDefault="008E4F42" w:rsidP="008E4F42">
            <w:pPr>
              <w:spacing w:beforeLines="1" w:before="2" w:afterLines="1" w:after="2"/>
              <w:outlineLvl w:val="1"/>
              <w:rPr>
                <w:rFonts w:ascii="Times" w:hAnsi="Times"/>
                <w:b/>
                <w:sz w:val="24"/>
                <w:szCs w:val="20"/>
              </w:rPr>
            </w:pPr>
            <w:r w:rsidRPr="00E63DE0">
              <w:rPr>
                <w:rFonts w:ascii="Times" w:hAnsi="Times"/>
                <w:b/>
                <w:sz w:val="24"/>
                <w:szCs w:val="20"/>
              </w:rPr>
              <w:t>Reading: Literature</w:t>
            </w:r>
          </w:p>
          <w:p w14:paraId="12C635C5" w14:textId="77777777" w:rsidR="008E4F42" w:rsidRPr="00E63DE0" w:rsidRDefault="008E4F42" w:rsidP="008E4F42">
            <w:pPr>
              <w:spacing w:beforeLines="1" w:before="2" w:afterLines="1" w:after="2"/>
              <w:outlineLvl w:val="1"/>
              <w:rPr>
                <w:rFonts w:ascii="Times" w:hAnsi="Times"/>
                <w:b/>
                <w:sz w:val="24"/>
                <w:szCs w:val="20"/>
              </w:rPr>
            </w:pPr>
            <w:r w:rsidRPr="00E63DE0">
              <w:rPr>
                <w:rFonts w:ascii="Times" w:hAnsi="Times"/>
                <w:b/>
                <w:sz w:val="24"/>
                <w:szCs w:val="20"/>
              </w:rPr>
              <w:t>Key Ideas and Details</w:t>
            </w:r>
          </w:p>
          <w:p w14:paraId="590990F8" w14:textId="77777777" w:rsidR="008E4F42" w:rsidRDefault="008E4F42" w:rsidP="008E4F42">
            <w:r>
              <w:t>RL.6.2. Determine a theme or central idea of a text and how it is conveyed through particular details; provide a summary of the text distinct from personal opinions or judgments.</w:t>
            </w:r>
          </w:p>
          <w:p w14:paraId="5F0B6218" w14:textId="77777777" w:rsidR="008E4F42" w:rsidRDefault="008E4F42" w:rsidP="008E4F42"/>
          <w:p w14:paraId="52BF110D" w14:textId="77777777" w:rsidR="008E4F42" w:rsidRPr="00E63DE0" w:rsidRDefault="008E4F42" w:rsidP="008E4F42">
            <w:pPr>
              <w:spacing w:beforeLines="1" w:before="2" w:afterLines="1" w:after="2"/>
              <w:outlineLvl w:val="1"/>
              <w:rPr>
                <w:rFonts w:ascii="Times" w:hAnsi="Times"/>
                <w:b/>
                <w:sz w:val="24"/>
                <w:szCs w:val="20"/>
              </w:rPr>
            </w:pPr>
            <w:r w:rsidRPr="00E63DE0">
              <w:rPr>
                <w:rFonts w:ascii="Times" w:hAnsi="Times"/>
                <w:b/>
                <w:sz w:val="24"/>
                <w:szCs w:val="20"/>
              </w:rPr>
              <w:t>Range of Reading and Level of Text Complexity</w:t>
            </w:r>
          </w:p>
          <w:p w14:paraId="06FE13DE" w14:textId="77777777" w:rsidR="008E4F42" w:rsidRDefault="008E4F42" w:rsidP="008E4F42">
            <w:pPr>
              <w:numPr>
                <w:ilvl w:val="0"/>
                <w:numId w:val="4"/>
              </w:numPr>
              <w:spacing w:beforeLines="1" w:before="2" w:afterLines="1" w:after="2"/>
              <w:rPr>
                <w:rFonts w:ascii="Times" w:hAnsi="Times"/>
                <w:szCs w:val="20"/>
              </w:rPr>
            </w:pPr>
            <w:bookmarkStart w:id="0" w:name="rl-6-10"/>
            <w:r w:rsidRPr="00E645D4">
              <w:rPr>
                <w:rFonts w:ascii="Times" w:hAnsi="Times"/>
                <w:szCs w:val="20"/>
              </w:rPr>
              <w:t>RL.6.10.</w:t>
            </w:r>
            <w:bookmarkEnd w:id="0"/>
            <w:r w:rsidRPr="00E645D4">
              <w:rPr>
                <w:rFonts w:ascii="Times" w:hAnsi="Times"/>
                <w:szCs w:val="20"/>
              </w:rPr>
              <w:t xml:space="preserve"> By the end of the year, read and comprehend literature, including stories, dramas, and poems, in the grades 6–8 text complexity band proficiently, with scaffolding as needed at the high end of the range.</w:t>
            </w:r>
          </w:p>
          <w:p w14:paraId="5C4CCD97" w14:textId="77777777" w:rsidR="008E4F42" w:rsidRPr="00E63DE0" w:rsidRDefault="008E4F42" w:rsidP="008E4F42">
            <w:pPr>
              <w:spacing w:beforeLines="1" w:before="2" w:afterLines="1" w:after="2"/>
              <w:outlineLvl w:val="1"/>
              <w:rPr>
                <w:rFonts w:ascii="Times" w:hAnsi="Times"/>
                <w:b/>
                <w:sz w:val="24"/>
                <w:szCs w:val="20"/>
              </w:rPr>
            </w:pPr>
            <w:r w:rsidRPr="00E63DE0">
              <w:rPr>
                <w:rFonts w:ascii="Times" w:hAnsi="Times"/>
                <w:b/>
                <w:sz w:val="24"/>
                <w:szCs w:val="20"/>
              </w:rPr>
              <w:t>Speaking and Listening</w:t>
            </w:r>
          </w:p>
          <w:p w14:paraId="0977FE90" w14:textId="77777777" w:rsidR="008E4F42" w:rsidRPr="00E63DE0" w:rsidRDefault="008E4F42" w:rsidP="008E4F42">
            <w:pPr>
              <w:spacing w:beforeLines="1" w:before="2" w:afterLines="1" w:after="2"/>
              <w:outlineLvl w:val="1"/>
              <w:rPr>
                <w:rFonts w:ascii="Times" w:hAnsi="Times"/>
                <w:b/>
                <w:sz w:val="24"/>
                <w:szCs w:val="20"/>
              </w:rPr>
            </w:pPr>
            <w:r w:rsidRPr="00E63DE0">
              <w:rPr>
                <w:rFonts w:ascii="Times" w:hAnsi="Times"/>
                <w:b/>
                <w:sz w:val="24"/>
                <w:szCs w:val="20"/>
              </w:rPr>
              <w:t>Comprehension and Collaboration</w:t>
            </w:r>
          </w:p>
          <w:p w14:paraId="5B6D9295" w14:textId="77777777" w:rsidR="008E4F42" w:rsidRPr="00E645D4" w:rsidRDefault="008E4F42" w:rsidP="008E4F42">
            <w:pPr>
              <w:numPr>
                <w:ilvl w:val="0"/>
                <w:numId w:val="5"/>
              </w:numPr>
              <w:spacing w:beforeLines="1" w:before="2" w:afterLines="1" w:after="2"/>
              <w:rPr>
                <w:rFonts w:ascii="Times" w:hAnsi="Times"/>
                <w:szCs w:val="20"/>
              </w:rPr>
            </w:pPr>
            <w:bookmarkStart w:id="1" w:name="sl-6-1"/>
            <w:r w:rsidRPr="00E645D4">
              <w:rPr>
                <w:rFonts w:ascii="Times" w:hAnsi="Times"/>
                <w:szCs w:val="20"/>
              </w:rPr>
              <w:t>SL.6.1.</w:t>
            </w:r>
            <w:bookmarkEnd w:id="1"/>
            <w:r w:rsidRPr="00E645D4">
              <w:rPr>
                <w:rFonts w:ascii="Times" w:hAnsi="Times"/>
                <w:szCs w:val="20"/>
              </w:rPr>
              <w:t xml:space="preserve"> Engage effectively in a range of collaborative discussions (one-on-one, in groups, and teacher-led) with diverse partners on grade 6 topics, texts, and issues, building on others’ ideas and expressing their own clearly.</w:t>
            </w:r>
          </w:p>
          <w:p w14:paraId="159D47C8" w14:textId="77777777" w:rsidR="008E4F42" w:rsidRPr="00E645D4" w:rsidRDefault="008E4F42" w:rsidP="008E4F42">
            <w:pPr>
              <w:numPr>
                <w:ilvl w:val="0"/>
                <w:numId w:val="5"/>
              </w:numPr>
              <w:spacing w:beforeLines="1" w:before="2" w:afterLines="1" w:after="2"/>
              <w:rPr>
                <w:rFonts w:ascii="Times" w:hAnsi="Times"/>
                <w:szCs w:val="20"/>
              </w:rPr>
            </w:pPr>
            <w:bookmarkStart w:id="2" w:name="sl-6-2"/>
            <w:r w:rsidRPr="00E645D4">
              <w:rPr>
                <w:rFonts w:ascii="Times" w:hAnsi="Times"/>
                <w:szCs w:val="20"/>
              </w:rPr>
              <w:t>SL.6.2.</w:t>
            </w:r>
            <w:bookmarkEnd w:id="2"/>
            <w:r w:rsidRPr="00E645D4">
              <w:rPr>
                <w:rFonts w:ascii="Times" w:hAnsi="Times"/>
                <w:szCs w:val="20"/>
              </w:rPr>
              <w:t xml:space="preserve"> Interpret information presented in diverse media and formats (e.g., visually, quantitatively, orally) and </w:t>
            </w:r>
            <w:proofErr w:type="gramStart"/>
            <w:r w:rsidRPr="00E645D4">
              <w:rPr>
                <w:rFonts w:ascii="Times" w:hAnsi="Times"/>
                <w:szCs w:val="20"/>
              </w:rPr>
              <w:t>explain</w:t>
            </w:r>
            <w:proofErr w:type="gramEnd"/>
            <w:r w:rsidRPr="00E645D4">
              <w:rPr>
                <w:rFonts w:ascii="Times" w:hAnsi="Times"/>
                <w:szCs w:val="20"/>
              </w:rPr>
              <w:t xml:space="preserve"> how it contributes to a topic, text, or issue under study.</w:t>
            </w:r>
          </w:p>
          <w:p w14:paraId="4DD77B7A" w14:textId="77777777" w:rsidR="008E4F42" w:rsidRPr="00E645D4" w:rsidRDefault="008E4F42" w:rsidP="008E4F42">
            <w:pPr>
              <w:numPr>
                <w:ilvl w:val="0"/>
                <w:numId w:val="5"/>
              </w:numPr>
              <w:spacing w:beforeLines="1" w:before="2" w:afterLines="1" w:after="2"/>
              <w:rPr>
                <w:rFonts w:ascii="Times" w:hAnsi="Times"/>
                <w:szCs w:val="20"/>
              </w:rPr>
            </w:pPr>
            <w:bookmarkStart w:id="3" w:name="sl-6-3"/>
            <w:r w:rsidRPr="00E645D4">
              <w:rPr>
                <w:rFonts w:ascii="Times" w:hAnsi="Times"/>
                <w:szCs w:val="20"/>
              </w:rPr>
              <w:t>SL.6.3.</w:t>
            </w:r>
            <w:bookmarkEnd w:id="3"/>
            <w:r w:rsidRPr="00E645D4">
              <w:rPr>
                <w:rFonts w:ascii="Times" w:hAnsi="Times"/>
                <w:szCs w:val="20"/>
              </w:rPr>
              <w:t xml:space="preserve"> Delineate a speaker’s argument and specific claims, distinguishing claims that are supported by reasons and evidence from claims that are not.</w:t>
            </w:r>
          </w:p>
          <w:p w14:paraId="5EA8DD85" w14:textId="77777777" w:rsidR="008E4F42" w:rsidRPr="009C042A" w:rsidRDefault="008E4F42" w:rsidP="008E4F42">
            <w:pPr>
              <w:rPr>
                <w:rFonts w:ascii="Bookman Old Style" w:hAnsi="Bookman Old Style"/>
                <w:b/>
                <w:bCs/>
                <w:sz w:val="22"/>
                <w:szCs w:val="22"/>
              </w:rPr>
            </w:pPr>
          </w:p>
        </w:tc>
      </w:tr>
      <w:tr w:rsidR="00F04389" w:rsidRPr="009C042A" w14:paraId="3EED9EBC" w14:textId="77777777" w:rsidTr="00B22F02">
        <w:tc>
          <w:tcPr>
            <w:tcW w:w="11016" w:type="dxa"/>
            <w:gridSpan w:val="2"/>
          </w:tcPr>
          <w:p w14:paraId="38C54B07" w14:textId="77777777" w:rsidR="00F04389" w:rsidRDefault="00F04389" w:rsidP="008E4F42">
            <w:pPr>
              <w:rPr>
                <w:rFonts w:ascii="Bookman Old Style" w:hAnsi="Bookman Old Style"/>
                <w:bCs/>
                <w:color w:val="0000FF"/>
                <w:sz w:val="22"/>
                <w:szCs w:val="22"/>
              </w:rPr>
            </w:pPr>
            <w:r w:rsidRPr="009C042A">
              <w:rPr>
                <w:rFonts w:ascii="Bookman Old Style" w:hAnsi="Bookman Old Style"/>
                <w:b/>
                <w:bCs/>
                <w:sz w:val="22"/>
                <w:szCs w:val="22"/>
              </w:rPr>
              <w:t>Student Learning Objective</w:t>
            </w:r>
            <w:r w:rsidR="000F3470">
              <w:rPr>
                <w:rFonts w:ascii="Bookman Old Style" w:hAnsi="Bookman Old Style"/>
                <w:b/>
                <w:bCs/>
                <w:sz w:val="22"/>
                <w:szCs w:val="22"/>
              </w:rPr>
              <w:t>(s)</w:t>
            </w:r>
            <w:r w:rsidRPr="009C042A">
              <w:rPr>
                <w:rFonts w:ascii="Bookman Old Style" w:hAnsi="Bookman Old Style"/>
                <w:b/>
                <w:bCs/>
                <w:sz w:val="22"/>
                <w:szCs w:val="22"/>
              </w:rPr>
              <w:t>:</w:t>
            </w:r>
            <w:r>
              <w:rPr>
                <w:rFonts w:ascii="Bookman Old Style" w:hAnsi="Bookman Old Style"/>
                <w:b/>
                <w:bCs/>
                <w:sz w:val="22"/>
                <w:szCs w:val="22"/>
              </w:rPr>
              <w:t xml:space="preserve"> </w:t>
            </w:r>
          </w:p>
          <w:p w14:paraId="03DC0ADD" w14:textId="77777777" w:rsidR="008E4F42" w:rsidRPr="008E4F42" w:rsidRDefault="008E4F42" w:rsidP="008E4F42">
            <w:pPr>
              <w:numPr>
                <w:ilvl w:val="0"/>
                <w:numId w:val="6"/>
              </w:numPr>
              <w:rPr>
                <w:rFonts w:ascii="Bookman Old Style" w:hAnsi="Bookman Old Style"/>
                <w:bCs/>
                <w:sz w:val="22"/>
                <w:szCs w:val="22"/>
              </w:rPr>
            </w:pPr>
            <w:r w:rsidRPr="008E4F42">
              <w:rPr>
                <w:rFonts w:ascii="Bookman Old Style" w:hAnsi="Bookman Old Style"/>
                <w:bCs/>
                <w:sz w:val="22"/>
                <w:szCs w:val="22"/>
              </w:rPr>
              <w:t xml:space="preserve">TLW gain important knowledge of WWII to better understand the novel </w:t>
            </w:r>
            <w:r w:rsidRPr="008E4F42">
              <w:rPr>
                <w:rFonts w:ascii="Bookman Old Style" w:hAnsi="Bookman Old Style"/>
                <w:bCs/>
                <w:i/>
                <w:sz w:val="22"/>
                <w:szCs w:val="22"/>
              </w:rPr>
              <w:t>Number the Stars</w:t>
            </w:r>
            <w:r w:rsidRPr="008E4F42">
              <w:rPr>
                <w:rFonts w:ascii="Bookman Old Style" w:hAnsi="Bookman Old Style"/>
                <w:bCs/>
                <w:sz w:val="22"/>
                <w:szCs w:val="22"/>
              </w:rPr>
              <w:t xml:space="preserve">. </w:t>
            </w:r>
          </w:p>
          <w:p w14:paraId="2B99600E" w14:textId="77777777" w:rsidR="008E4F42" w:rsidRPr="008E4F42" w:rsidRDefault="008E4F42" w:rsidP="008E4F42">
            <w:pPr>
              <w:numPr>
                <w:ilvl w:val="0"/>
                <w:numId w:val="6"/>
              </w:numPr>
              <w:rPr>
                <w:rFonts w:ascii="Bookman Old Style" w:hAnsi="Bookman Old Style"/>
                <w:bCs/>
                <w:sz w:val="22"/>
                <w:szCs w:val="22"/>
              </w:rPr>
            </w:pPr>
            <w:r w:rsidRPr="008E4F42">
              <w:rPr>
                <w:rFonts w:ascii="Bookman Old Style" w:hAnsi="Bookman Old Style"/>
                <w:bCs/>
                <w:sz w:val="22"/>
                <w:szCs w:val="22"/>
              </w:rPr>
              <w:t xml:space="preserve">TLW complete a KWL chart on WWII and they will think about the K and the W on their own, then with their group, and then with the class. </w:t>
            </w:r>
          </w:p>
          <w:p w14:paraId="3606D386" w14:textId="77777777" w:rsidR="008E4F42" w:rsidRPr="009C042A" w:rsidRDefault="008E4F42" w:rsidP="008E4F42">
            <w:pPr>
              <w:numPr>
                <w:ilvl w:val="0"/>
                <w:numId w:val="6"/>
              </w:numPr>
              <w:rPr>
                <w:rFonts w:ascii="Bookman Old Style" w:hAnsi="Bookman Old Style"/>
                <w:b/>
                <w:bCs/>
                <w:sz w:val="22"/>
                <w:szCs w:val="22"/>
              </w:rPr>
            </w:pPr>
            <w:r w:rsidRPr="008E4F42">
              <w:rPr>
                <w:rFonts w:ascii="Bookman Old Style" w:hAnsi="Bookman Old Style"/>
                <w:bCs/>
                <w:sz w:val="22"/>
                <w:szCs w:val="22"/>
              </w:rPr>
              <w:t>TLW gain knowledge about the author and why she chose to write this novel.</w:t>
            </w:r>
            <w:r>
              <w:rPr>
                <w:rFonts w:ascii="Bookman Old Style" w:hAnsi="Bookman Old Style"/>
                <w:bCs/>
                <w:color w:val="0000FF"/>
                <w:sz w:val="22"/>
                <w:szCs w:val="22"/>
              </w:rPr>
              <w:t xml:space="preserve"> </w:t>
            </w:r>
          </w:p>
        </w:tc>
      </w:tr>
      <w:tr w:rsidR="00F04389" w:rsidRPr="009C042A" w14:paraId="3BEA9823" w14:textId="77777777" w:rsidTr="00B22F02">
        <w:tc>
          <w:tcPr>
            <w:tcW w:w="11016" w:type="dxa"/>
            <w:gridSpan w:val="2"/>
          </w:tcPr>
          <w:p w14:paraId="3CEF7115" w14:textId="77777777" w:rsidR="00F04389" w:rsidRDefault="00F04389" w:rsidP="008E4F42">
            <w:pPr>
              <w:rPr>
                <w:rFonts w:ascii="Bookman Old Style" w:hAnsi="Bookman Old Style"/>
                <w:bCs/>
                <w:color w:val="0000FF"/>
                <w:sz w:val="22"/>
                <w:szCs w:val="22"/>
              </w:rPr>
            </w:pPr>
            <w:r w:rsidRPr="009C042A">
              <w:rPr>
                <w:rFonts w:ascii="Bookman Old Style" w:hAnsi="Bookman Old Style"/>
                <w:b/>
                <w:bCs/>
                <w:sz w:val="22"/>
                <w:szCs w:val="22"/>
              </w:rPr>
              <w:t>Assessment For Learning (Summative Or Formative):</w:t>
            </w:r>
            <w:r>
              <w:rPr>
                <w:rFonts w:ascii="Bookman Old Style" w:hAnsi="Bookman Old Style"/>
                <w:b/>
                <w:bCs/>
                <w:sz w:val="22"/>
                <w:szCs w:val="22"/>
              </w:rPr>
              <w:t xml:space="preserve"> </w:t>
            </w:r>
          </w:p>
          <w:p w14:paraId="48D203DA" w14:textId="77777777" w:rsidR="008E4F42" w:rsidRPr="008E4F42" w:rsidRDefault="008E4F42" w:rsidP="008E4F42">
            <w:pPr>
              <w:rPr>
                <w:rFonts w:ascii="Bookman Old Style" w:hAnsi="Bookman Old Style"/>
                <w:bCs/>
                <w:sz w:val="22"/>
                <w:szCs w:val="22"/>
              </w:rPr>
            </w:pPr>
            <w:r w:rsidRPr="008E4F42">
              <w:rPr>
                <w:rFonts w:ascii="Bookman Old Style" w:hAnsi="Bookman Old Style"/>
                <w:b/>
                <w:bCs/>
                <w:sz w:val="22"/>
                <w:szCs w:val="22"/>
              </w:rPr>
              <w:t>Formative Assessment</w:t>
            </w:r>
            <w:r w:rsidRPr="008E4F42">
              <w:rPr>
                <w:rFonts w:ascii="Bookman Old Style" w:hAnsi="Bookman Old Style"/>
                <w:bCs/>
                <w:sz w:val="22"/>
                <w:szCs w:val="22"/>
              </w:rPr>
              <w:t xml:space="preserve">: The students will fill out a KWL chart. Before the lesson they will fill out what they know and what they want to know portion of the chart. The learned portion will be filed out at the end. The teacher will monitor the small group discussion. The teacher will ask questions at the end to find out if they learned the key concepts of the lesson. </w:t>
            </w:r>
          </w:p>
        </w:tc>
      </w:tr>
      <w:tr w:rsidR="00F04389" w:rsidRPr="009C042A" w14:paraId="2794053C" w14:textId="77777777" w:rsidTr="00B22F02">
        <w:tc>
          <w:tcPr>
            <w:tcW w:w="11016" w:type="dxa"/>
            <w:gridSpan w:val="2"/>
          </w:tcPr>
          <w:p w14:paraId="31DB5DAB" w14:textId="77777777" w:rsidR="00F04389" w:rsidRDefault="00BD6446" w:rsidP="00FC1D72">
            <w:pPr>
              <w:rPr>
                <w:rFonts w:ascii="Bookman Old Style" w:hAnsi="Bookman Old Style"/>
                <w:bCs/>
                <w:color w:val="0000FF"/>
                <w:sz w:val="22"/>
                <w:szCs w:val="22"/>
              </w:rPr>
            </w:pPr>
            <w:r>
              <w:rPr>
                <w:rFonts w:ascii="Bookman Old Style" w:hAnsi="Bookman Old Style"/>
                <w:b/>
                <w:bCs/>
                <w:sz w:val="22"/>
                <w:szCs w:val="22"/>
              </w:rPr>
              <w:t>Lesson Outcome</w:t>
            </w:r>
            <w:r w:rsidR="000F3470">
              <w:rPr>
                <w:rFonts w:ascii="Bookman Old Style" w:hAnsi="Bookman Old Style"/>
                <w:b/>
                <w:bCs/>
                <w:sz w:val="22"/>
                <w:szCs w:val="22"/>
              </w:rPr>
              <w:t>(s)</w:t>
            </w:r>
            <w:r w:rsidR="00F04389" w:rsidRPr="009C042A">
              <w:rPr>
                <w:rFonts w:ascii="Bookman Old Style" w:hAnsi="Bookman Old Style"/>
                <w:b/>
                <w:bCs/>
                <w:sz w:val="22"/>
                <w:szCs w:val="22"/>
              </w:rPr>
              <w:t xml:space="preserve">: </w:t>
            </w:r>
          </w:p>
          <w:p w14:paraId="47A532A0" w14:textId="77777777" w:rsidR="00F04389" w:rsidRPr="009C042A" w:rsidRDefault="008E4F42" w:rsidP="00FC1D72">
            <w:pPr>
              <w:rPr>
                <w:rFonts w:ascii="Bookman Old Style" w:hAnsi="Bookman Old Style"/>
                <w:b/>
                <w:bCs/>
                <w:sz w:val="22"/>
                <w:szCs w:val="22"/>
              </w:rPr>
            </w:pPr>
            <w:r w:rsidRPr="008E4F42">
              <w:rPr>
                <w:rFonts w:ascii="Bookman Old Style" w:hAnsi="Bookman Old Style"/>
                <w:bCs/>
                <w:sz w:val="22"/>
                <w:szCs w:val="22"/>
              </w:rPr>
              <w:t xml:space="preserve">TLW gain important knowledge to understand WWII and this will help the students relate to the novel </w:t>
            </w:r>
            <w:r w:rsidRPr="008E4F42">
              <w:rPr>
                <w:rFonts w:ascii="Bookman Old Style" w:hAnsi="Bookman Old Style"/>
                <w:bCs/>
                <w:i/>
                <w:sz w:val="22"/>
                <w:szCs w:val="22"/>
              </w:rPr>
              <w:t>Number the Stars</w:t>
            </w:r>
            <w:r w:rsidRPr="008E4F42">
              <w:rPr>
                <w:rFonts w:ascii="Bookman Old Style" w:hAnsi="Bookman Old Style"/>
                <w:bCs/>
                <w:sz w:val="22"/>
                <w:szCs w:val="22"/>
              </w:rPr>
              <w:t xml:space="preserve">. </w:t>
            </w:r>
          </w:p>
        </w:tc>
      </w:tr>
      <w:tr w:rsidR="00F04389" w:rsidRPr="009C042A" w14:paraId="60AC60E2" w14:textId="77777777" w:rsidTr="00B22F02">
        <w:tc>
          <w:tcPr>
            <w:tcW w:w="11016" w:type="dxa"/>
            <w:gridSpan w:val="2"/>
          </w:tcPr>
          <w:p w14:paraId="749991DB" w14:textId="77777777" w:rsidR="00F04389" w:rsidRDefault="00F04389" w:rsidP="008E4F42">
            <w:pPr>
              <w:rPr>
                <w:rFonts w:ascii="Bookman Old Style" w:hAnsi="Bookman Old Style"/>
                <w:bCs/>
                <w:color w:val="0000FF"/>
                <w:sz w:val="22"/>
                <w:szCs w:val="22"/>
              </w:rPr>
            </w:pPr>
            <w:r w:rsidRPr="009C042A">
              <w:rPr>
                <w:rFonts w:ascii="Bookman Old Style" w:hAnsi="Bookman Old Style"/>
                <w:b/>
                <w:bCs/>
                <w:sz w:val="22"/>
                <w:szCs w:val="22"/>
              </w:rPr>
              <w:t>Key/Essential Questions:</w:t>
            </w:r>
            <w:r w:rsidR="00E66EEC">
              <w:rPr>
                <w:rFonts w:ascii="Bookman Old Style" w:hAnsi="Bookman Old Style"/>
                <w:b/>
                <w:bCs/>
                <w:sz w:val="22"/>
                <w:szCs w:val="22"/>
              </w:rPr>
              <w:t xml:space="preserve"> </w:t>
            </w:r>
          </w:p>
          <w:p w14:paraId="427D6E34" w14:textId="77777777" w:rsidR="008E4F42" w:rsidRPr="009D6FA1" w:rsidRDefault="008E4F42" w:rsidP="008E4F42">
            <w:pPr>
              <w:rPr>
                <w:rFonts w:ascii="Bookman Old Style" w:hAnsi="Bookman Old Style"/>
                <w:bCs/>
                <w:sz w:val="22"/>
                <w:szCs w:val="22"/>
              </w:rPr>
            </w:pPr>
            <w:r w:rsidRPr="009D6FA1">
              <w:rPr>
                <w:rFonts w:ascii="Bookman Old Style" w:hAnsi="Bookman Old Style"/>
                <w:bCs/>
                <w:sz w:val="22"/>
                <w:szCs w:val="22"/>
              </w:rPr>
              <w:t>Why is it important for us to know about the history of WWII?</w:t>
            </w:r>
          </w:p>
          <w:p w14:paraId="60F98D3E" w14:textId="77777777" w:rsidR="008E4F42" w:rsidRPr="009D6FA1" w:rsidRDefault="008E4F42" w:rsidP="008E4F42">
            <w:pPr>
              <w:rPr>
                <w:rFonts w:ascii="Bookman Old Style" w:hAnsi="Bookman Old Style"/>
                <w:bCs/>
                <w:i/>
                <w:color w:val="0000FF"/>
                <w:sz w:val="22"/>
                <w:szCs w:val="22"/>
              </w:rPr>
            </w:pPr>
            <w:r w:rsidRPr="009D6FA1">
              <w:rPr>
                <w:rFonts w:ascii="Bookman Old Style" w:hAnsi="Bookman Old Style"/>
                <w:bCs/>
                <w:sz w:val="22"/>
                <w:szCs w:val="22"/>
              </w:rPr>
              <w:t xml:space="preserve">Why did the author choose to write about WWII in </w:t>
            </w:r>
            <w:r w:rsidRPr="009D6FA1">
              <w:rPr>
                <w:rFonts w:ascii="Bookman Old Style" w:hAnsi="Bookman Old Style"/>
                <w:bCs/>
                <w:i/>
                <w:sz w:val="22"/>
                <w:szCs w:val="22"/>
              </w:rPr>
              <w:t>Number the Stars?</w:t>
            </w:r>
          </w:p>
        </w:tc>
      </w:tr>
      <w:tr w:rsidR="00F04389" w:rsidRPr="009C042A" w14:paraId="5444486B" w14:textId="77777777" w:rsidTr="00B22F02">
        <w:tc>
          <w:tcPr>
            <w:tcW w:w="11016" w:type="dxa"/>
            <w:gridSpan w:val="2"/>
          </w:tcPr>
          <w:p w14:paraId="500DA461" w14:textId="77777777" w:rsidR="00AC68D3" w:rsidRDefault="00F04389" w:rsidP="009D6FA1">
            <w:pPr>
              <w:rPr>
                <w:rFonts w:ascii="Bookman Old Style" w:hAnsi="Bookman Old Style"/>
                <w:bCs/>
                <w:color w:val="0000FF"/>
                <w:sz w:val="22"/>
                <w:szCs w:val="22"/>
              </w:rPr>
            </w:pPr>
            <w:r w:rsidRPr="009C042A">
              <w:rPr>
                <w:rFonts w:ascii="Bookman Old Style" w:hAnsi="Bookman Old Style"/>
                <w:b/>
                <w:bCs/>
                <w:sz w:val="22"/>
                <w:szCs w:val="22"/>
              </w:rPr>
              <w:t>Key/Academic Vocabulary:</w:t>
            </w:r>
            <w:r>
              <w:rPr>
                <w:rFonts w:ascii="Bookman Old Style" w:hAnsi="Bookman Old Style"/>
                <w:b/>
                <w:bCs/>
                <w:sz w:val="22"/>
                <w:szCs w:val="22"/>
              </w:rPr>
              <w:t xml:space="preserve"> </w:t>
            </w:r>
          </w:p>
          <w:p w14:paraId="3667F4C1" w14:textId="77777777" w:rsidR="009D6FA1" w:rsidRPr="009D6FA1" w:rsidRDefault="009D6FA1" w:rsidP="009D6FA1">
            <w:pPr>
              <w:rPr>
                <w:rFonts w:ascii="Bookman Old Style" w:hAnsi="Bookman Old Style"/>
                <w:bCs/>
                <w:sz w:val="22"/>
                <w:szCs w:val="22"/>
              </w:rPr>
            </w:pPr>
            <w:r w:rsidRPr="009D6FA1">
              <w:rPr>
                <w:rFonts w:ascii="Bookman Old Style" w:hAnsi="Bookman Old Style"/>
                <w:bCs/>
                <w:sz w:val="22"/>
                <w:szCs w:val="22"/>
              </w:rPr>
              <w:t>Patriotism</w:t>
            </w:r>
          </w:p>
          <w:p w14:paraId="4D256FF2" w14:textId="77777777" w:rsidR="009D6FA1" w:rsidRPr="009D6FA1" w:rsidRDefault="009D6FA1" w:rsidP="009D6FA1">
            <w:pPr>
              <w:rPr>
                <w:rFonts w:ascii="Bookman Old Style" w:hAnsi="Bookman Old Style"/>
                <w:bCs/>
                <w:sz w:val="22"/>
                <w:szCs w:val="22"/>
              </w:rPr>
            </w:pPr>
            <w:r w:rsidRPr="009D6FA1">
              <w:rPr>
                <w:rFonts w:ascii="Bookman Old Style" w:hAnsi="Bookman Old Style"/>
                <w:bCs/>
                <w:sz w:val="22"/>
                <w:szCs w:val="22"/>
              </w:rPr>
              <w:t>Genocide</w:t>
            </w:r>
          </w:p>
          <w:p w14:paraId="30447CF8" w14:textId="77777777" w:rsidR="009D6FA1" w:rsidRPr="009D6FA1" w:rsidRDefault="009D6FA1" w:rsidP="009D6FA1">
            <w:pPr>
              <w:rPr>
                <w:rFonts w:ascii="Bookman Old Style" w:hAnsi="Bookman Old Style"/>
                <w:bCs/>
                <w:sz w:val="22"/>
                <w:szCs w:val="22"/>
              </w:rPr>
            </w:pPr>
            <w:r w:rsidRPr="009D6FA1">
              <w:rPr>
                <w:rFonts w:ascii="Bookman Old Style" w:hAnsi="Bookman Old Style"/>
                <w:bCs/>
                <w:sz w:val="22"/>
                <w:szCs w:val="22"/>
              </w:rPr>
              <w:t>Fascist</w:t>
            </w:r>
          </w:p>
          <w:p w14:paraId="4E7AF8B4" w14:textId="77777777" w:rsidR="009D6FA1" w:rsidRPr="009D6FA1" w:rsidRDefault="009D6FA1" w:rsidP="009D6FA1">
            <w:pPr>
              <w:rPr>
                <w:rFonts w:ascii="Bookman Old Style" w:hAnsi="Bookman Old Style"/>
                <w:bCs/>
                <w:sz w:val="22"/>
                <w:szCs w:val="22"/>
              </w:rPr>
            </w:pPr>
            <w:r w:rsidRPr="009D6FA1">
              <w:rPr>
                <w:rFonts w:ascii="Bookman Old Style" w:hAnsi="Bookman Old Style"/>
                <w:bCs/>
                <w:sz w:val="22"/>
                <w:szCs w:val="22"/>
              </w:rPr>
              <w:t>Holocaust</w:t>
            </w:r>
          </w:p>
          <w:p w14:paraId="5EA3FD96" w14:textId="77777777" w:rsidR="009D6FA1" w:rsidRPr="009C042A" w:rsidRDefault="009D6FA1" w:rsidP="009D6FA1">
            <w:pPr>
              <w:rPr>
                <w:rFonts w:ascii="Bookman Old Style" w:hAnsi="Bookman Old Style"/>
                <w:b/>
                <w:bCs/>
                <w:sz w:val="22"/>
                <w:szCs w:val="22"/>
              </w:rPr>
            </w:pPr>
            <w:r w:rsidRPr="009D6FA1">
              <w:rPr>
                <w:rFonts w:ascii="Bookman Old Style" w:hAnsi="Bookman Old Style"/>
                <w:bCs/>
                <w:sz w:val="22"/>
                <w:szCs w:val="22"/>
              </w:rPr>
              <w:t>Historical Fiction</w:t>
            </w:r>
          </w:p>
        </w:tc>
      </w:tr>
      <w:tr w:rsidR="00F04389" w:rsidRPr="009C042A" w14:paraId="7F067FFF" w14:textId="77777777" w:rsidTr="00B22F02">
        <w:tc>
          <w:tcPr>
            <w:tcW w:w="11016" w:type="dxa"/>
            <w:gridSpan w:val="2"/>
          </w:tcPr>
          <w:p w14:paraId="5A9B2469" w14:textId="77777777" w:rsidR="00F04389" w:rsidRDefault="00F04389" w:rsidP="009D6FA1">
            <w:pPr>
              <w:rPr>
                <w:rFonts w:ascii="Bookman Old Style" w:hAnsi="Bookman Old Style"/>
                <w:bCs/>
                <w:color w:val="0000FF"/>
                <w:sz w:val="22"/>
                <w:szCs w:val="22"/>
              </w:rPr>
            </w:pPr>
            <w:r w:rsidRPr="009C042A">
              <w:rPr>
                <w:rFonts w:ascii="Bookman Old Style" w:hAnsi="Bookman Old Style"/>
                <w:b/>
                <w:bCs/>
                <w:sz w:val="22"/>
                <w:szCs w:val="22"/>
              </w:rPr>
              <w:t>Materials/Items Needed:</w:t>
            </w:r>
            <w:r>
              <w:rPr>
                <w:rFonts w:ascii="Bookman Old Style" w:hAnsi="Bookman Old Style"/>
                <w:b/>
                <w:bCs/>
                <w:sz w:val="22"/>
                <w:szCs w:val="22"/>
              </w:rPr>
              <w:t xml:space="preserve"> </w:t>
            </w:r>
          </w:p>
          <w:p w14:paraId="0CD0AD6F" w14:textId="77777777" w:rsidR="009D6FA1" w:rsidRPr="009D6FA1" w:rsidRDefault="009D6FA1" w:rsidP="009D6FA1">
            <w:pPr>
              <w:rPr>
                <w:rFonts w:ascii="Bookman Old Style" w:hAnsi="Bookman Old Style"/>
                <w:bCs/>
                <w:sz w:val="22"/>
                <w:szCs w:val="22"/>
              </w:rPr>
            </w:pPr>
            <w:r w:rsidRPr="009D6FA1">
              <w:rPr>
                <w:rFonts w:ascii="Bookman Old Style" w:hAnsi="Bookman Old Style"/>
                <w:bCs/>
                <w:sz w:val="22"/>
                <w:szCs w:val="22"/>
              </w:rPr>
              <w:t>KWL Chart</w:t>
            </w:r>
          </w:p>
          <w:p w14:paraId="3C9A3445" w14:textId="77777777" w:rsidR="009D6FA1" w:rsidRPr="009D6FA1" w:rsidRDefault="009D6FA1" w:rsidP="009D6FA1">
            <w:pPr>
              <w:rPr>
                <w:rFonts w:ascii="Bookman Old Style" w:hAnsi="Bookman Old Style"/>
                <w:bCs/>
                <w:sz w:val="22"/>
                <w:szCs w:val="22"/>
              </w:rPr>
            </w:pPr>
            <w:r w:rsidRPr="009D6FA1">
              <w:rPr>
                <w:rFonts w:ascii="Bookman Old Style" w:hAnsi="Bookman Old Style"/>
                <w:bCs/>
                <w:sz w:val="22"/>
                <w:szCs w:val="22"/>
              </w:rPr>
              <w:t>Brain pop worksheet and video. WWII</w:t>
            </w:r>
          </w:p>
          <w:p w14:paraId="02D416B5" w14:textId="77777777" w:rsidR="009D6FA1" w:rsidRPr="009D6FA1" w:rsidRDefault="009D6FA1" w:rsidP="009D6FA1">
            <w:pPr>
              <w:rPr>
                <w:rFonts w:ascii="Bookman Old Style" w:hAnsi="Bookman Old Style"/>
                <w:bCs/>
                <w:sz w:val="22"/>
                <w:szCs w:val="22"/>
              </w:rPr>
            </w:pPr>
            <w:r w:rsidRPr="009D6FA1">
              <w:rPr>
                <w:rFonts w:ascii="Bookman Old Style" w:hAnsi="Bookman Old Style"/>
                <w:bCs/>
                <w:sz w:val="22"/>
                <w:szCs w:val="22"/>
              </w:rPr>
              <w:lastRenderedPageBreak/>
              <w:t>Brain pop worksheet and video. Holocaust</w:t>
            </w:r>
          </w:p>
          <w:p w14:paraId="1D77D6DA" w14:textId="77777777" w:rsidR="009D6FA1" w:rsidRPr="009D6FA1" w:rsidRDefault="009D6FA1" w:rsidP="009D6FA1">
            <w:pPr>
              <w:rPr>
                <w:rFonts w:ascii="Bookman Old Style" w:hAnsi="Bookman Old Style"/>
                <w:bCs/>
                <w:sz w:val="22"/>
                <w:szCs w:val="22"/>
              </w:rPr>
            </w:pPr>
            <w:r w:rsidRPr="009D6FA1">
              <w:rPr>
                <w:rFonts w:ascii="Bookman Old Style" w:hAnsi="Bookman Old Style"/>
                <w:bCs/>
                <w:sz w:val="22"/>
                <w:szCs w:val="22"/>
              </w:rPr>
              <w:t>Lois Lowry Intro</w:t>
            </w:r>
          </w:p>
          <w:p w14:paraId="197A2C69" w14:textId="77777777" w:rsidR="009D6FA1" w:rsidRPr="009D6FA1" w:rsidRDefault="009D6FA1" w:rsidP="009D6FA1">
            <w:pPr>
              <w:rPr>
                <w:rFonts w:ascii="Bookman Old Style" w:hAnsi="Bookman Old Style"/>
                <w:bCs/>
                <w:sz w:val="22"/>
                <w:szCs w:val="22"/>
              </w:rPr>
            </w:pPr>
            <w:hyperlink r:id="rId8" w:history="1">
              <w:r w:rsidRPr="009D6FA1">
                <w:rPr>
                  <w:rStyle w:val="Hyperlink"/>
                  <w:rFonts w:ascii="Bookman Old Style" w:hAnsi="Bookman Old Style"/>
                  <w:bCs/>
                  <w:color w:val="auto"/>
                  <w:sz w:val="22"/>
                  <w:szCs w:val="22"/>
                </w:rPr>
                <w:t>http://goanimate.com/movie/09smEjN</w:t>
              </w:r>
              <w:r w:rsidRPr="009D6FA1">
                <w:rPr>
                  <w:rStyle w:val="Hyperlink"/>
                  <w:rFonts w:ascii="Bookman Old Style" w:hAnsi="Bookman Old Style"/>
                  <w:bCs/>
                  <w:color w:val="auto"/>
                  <w:sz w:val="22"/>
                  <w:szCs w:val="22"/>
                </w:rPr>
                <w:t>8</w:t>
              </w:r>
              <w:r w:rsidRPr="009D6FA1">
                <w:rPr>
                  <w:rStyle w:val="Hyperlink"/>
                  <w:rFonts w:ascii="Bookman Old Style" w:hAnsi="Bookman Old Style"/>
                  <w:bCs/>
                  <w:color w:val="auto"/>
                  <w:sz w:val="22"/>
                  <w:szCs w:val="22"/>
                </w:rPr>
                <w:t>ubzU?utm_source=linkshare</w:t>
              </w:r>
            </w:hyperlink>
          </w:p>
        </w:tc>
      </w:tr>
      <w:tr w:rsidR="00F04389" w:rsidRPr="009C042A" w14:paraId="7E898499" w14:textId="77777777" w:rsidTr="00B22F02">
        <w:tc>
          <w:tcPr>
            <w:tcW w:w="11016" w:type="dxa"/>
            <w:gridSpan w:val="2"/>
          </w:tcPr>
          <w:p w14:paraId="37696142" w14:textId="77777777" w:rsidR="00F04389" w:rsidRDefault="00F04389" w:rsidP="009D6FA1">
            <w:pPr>
              <w:rPr>
                <w:rFonts w:ascii="Bookman Old Style" w:hAnsi="Bookman Old Style"/>
                <w:bCs/>
                <w:color w:val="0000FF"/>
                <w:sz w:val="22"/>
                <w:szCs w:val="22"/>
              </w:rPr>
            </w:pPr>
            <w:r w:rsidRPr="009C042A">
              <w:rPr>
                <w:rFonts w:ascii="Bookman Old Style" w:hAnsi="Bookman Old Style"/>
                <w:b/>
                <w:bCs/>
                <w:sz w:val="22"/>
                <w:szCs w:val="22"/>
              </w:rPr>
              <w:lastRenderedPageBreak/>
              <w:t>Hook/</w:t>
            </w:r>
            <w:r>
              <w:rPr>
                <w:rFonts w:ascii="Bookman Old Style" w:hAnsi="Bookman Old Style"/>
                <w:b/>
                <w:bCs/>
                <w:sz w:val="22"/>
                <w:szCs w:val="22"/>
              </w:rPr>
              <w:t>Engage</w:t>
            </w:r>
            <w:r w:rsidRPr="009C042A">
              <w:rPr>
                <w:rFonts w:ascii="Bookman Old Style" w:hAnsi="Bookman Old Style"/>
                <w:b/>
                <w:bCs/>
                <w:sz w:val="22"/>
                <w:szCs w:val="22"/>
              </w:rPr>
              <w:t>:</w:t>
            </w:r>
            <w:r>
              <w:rPr>
                <w:rFonts w:ascii="Bookman Old Style" w:hAnsi="Bookman Old Style"/>
                <w:b/>
                <w:bCs/>
                <w:sz w:val="22"/>
                <w:szCs w:val="22"/>
              </w:rPr>
              <w:t xml:space="preserve"> </w:t>
            </w:r>
          </w:p>
          <w:p w14:paraId="60C4F21F" w14:textId="77777777" w:rsidR="009D6FA1" w:rsidRPr="009D6FA1" w:rsidRDefault="009D6FA1" w:rsidP="009D6FA1">
            <w:pPr>
              <w:rPr>
                <w:rFonts w:ascii="Bookman Old Style" w:hAnsi="Bookman Old Style"/>
                <w:b/>
                <w:bCs/>
                <w:sz w:val="22"/>
                <w:szCs w:val="22"/>
              </w:rPr>
            </w:pPr>
            <w:r w:rsidRPr="009D6FA1">
              <w:rPr>
                <w:rFonts w:ascii="Bookman Old Style" w:hAnsi="Bookman Old Style"/>
                <w:bCs/>
                <w:sz w:val="22"/>
                <w:szCs w:val="22"/>
              </w:rPr>
              <w:t xml:space="preserve">We will begin the lesson by completing the KWL chart. </w:t>
            </w:r>
          </w:p>
        </w:tc>
      </w:tr>
      <w:tr w:rsidR="00F04389" w:rsidRPr="009C042A" w14:paraId="25A8123D" w14:textId="77777777" w:rsidTr="00B22F02">
        <w:tc>
          <w:tcPr>
            <w:tcW w:w="11016" w:type="dxa"/>
            <w:gridSpan w:val="2"/>
          </w:tcPr>
          <w:p w14:paraId="6378E26E" w14:textId="55D620CD" w:rsidR="00F04389" w:rsidRDefault="00F04389" w:rsidP="00B04B91">
            <w:pPr>
              <w:rPr>
                <w:rFonts w:ascii="Bookman Old Style" w:hAnsi="Bookman Old Style"/>
                <w:bCs/>
                <w:color w:val="0000FF"/>
                <w:sz w:val="22"/>
                <w:szCs w:val="22"/>
              </w:rPr>
            </w:pPr>
            <w:r w:rsidRPr="009C042A">
              <w:rPr>
                <w:rFonts w:ascii="Bookman Old Style" w:hAnsi="Bookman Old Style"/>
                <w:b/>
                <w:bCs/>
                <w:sz w:val="22"/>
                <w:szCs w:val="22"/>
              </w:rPr>
              <w:t>Activities:</w:t>
            </w:r>
            <w:r>
              <w:rPr>
                <w:rFonts w:ascii="Bookman Old Style" w:hAnsi="Bookman Old Style"/>
                <w:b/>
                <w:bCs/>
                <w:sz w:val="22"/>
                <w:szCs w:val="22"/>
              </w:rPr>
              <w:t xml:space="preserve"> </w:t>
            </w:r>
          </w:p>
          <w:p w14:paraId="27CCD667" w14:textId="77777777" w:rsidR="00B04B91" w:rsidRPr="000C2B77" w:rsidRDefault="00B04B91" w:rsidP="00B04B91">
            <w:pPr>
              <w:rPr>
                <w:rFonts w:ascii="Bookman Old Style" w:hAnsi="Bookman Old Style"/>
                <w:bCs/>
                <w:sz w:val="22"/>
                <w:szCs w:val="22"/>
              </w:rPr>
            </w:pPr>
            <w:r w:rsidRPr="000C2B77">
              <w:rPr>
                <w:rFonts w:ascii="Bookman Old Style" w:hAnsi="Bookman Old Style"/>
                <w:b/>
                <w:bCs/>
                <w:sz w:val="22"/>
                <w:szCs w:val="22"/>
              </w:rPr>
              <w:t>Activity One</w:t>
            </w:r>
            <w:r w:rsidRPr="000C2B77">
              <w:rPr>
                <w:rFonts w:ascii="Bookman Old Style" w:hAnsi="Bookman Old Style"/>
                <w:bCs/>
                <w:sz w:val="22"/>
                <w:szCs w:val="22"/>
              </w:rPr>
              <w:t xml:space="preserve">: The students will begin by entering the classroom and picking up the KWL chart. The smart board will have instructions to tell the students to fill out the K (what they know) and the W (what they want to know) portion on their own. After the students have filled these portions they will be directed to discuss their chart with their small group. The teacher will then introduce the book </w:t>
            </w:r>
            <w:r w:rsidRPr="000C2B77">
              <w:rPr>
                <w:rFonts w:ascii="Bookman Old Style" w:hAnsi="Bookman Old Style"/>
                <w:bCs/>
                <w:i/>
                <w:sz w:val="22"/>
                <w:szCs w:val="22"/>
              </w:rPr>
              <w:t>Number the Stars</w:t>
            </w:r>
            <w:r w:rsidRPr="000C2B77">
              <w:rPr>
                <w:rFonts w:ascii="Bookman Old Style" w:hAnsi="Bookman Old Style"/>
                <w:bCs/>
                <w:sz w:val="22"/>
                <w:szCs w:val="22"/>
              </w:rPr>
              <w:t xml:space="preserve"> and we will discuss why we are learning about WWII during reading class. The class will then participate in a whole group discussion about their chart and the various answers they wrote down. </w:t>
            </w:r>
          </w:p>
          <w:p w14:paraId="1D9770FB" w14:textId="77777777" w:rsidR="00BC214C" w:rsidRPr="000C2B77" w:rsidRDefault="00BC214C" w:rsidP="00B04B91">
            <w:pPr>
              <w:rPr>
                <w:rFonts w:ascii="Bookman Old Style" w:hAnsi="Bookman Old Style"/>
                <w:bCs/>
                <w:sz w:val="22"/>
                <w:szCs w:val="22"/>
              </w:rPr>
            </w:pPr>
            <w:r w:rsidRPr="000C2B77">
              <w:rPr>
                <w:rFonts w:ascii="Bookman Old Style" w:hAnsi="Bookman Old Style"/>
                <w:b/>
                <w:bCs/>
                <w:sz w:val="22"/>
                <w:szCs w:val="22"/>
              </w:rPr>
              <w:t>Activity Two</w:t>
            </w:r>
            <w:r w:rsidRPr="000C2B77">
              <w:rPr>
                <w:rFonts w:ascii="Bookman Old Style" w:hAnsi="Bookman Old Style"/>
                <w:bCs/>
                <w:sz w:val="22"/>
                <w:szCs w:val="22"/>
              </w:rPr>
              <w:t xml:space="preserve">: The students will watch two brain pop videos about WWII and the Holocaust. They will have a worksheet to fill out during these videos. As we are watching the video we will point out important location information that will be beneficial to them when they begin reading Number the Stars. After both videos they will complete their chart with things that they learned about WWII and the Holocaust. We will discus whole class </w:t>
            </w:r>
            <w:r w:rsidR="00AE23B6" w:rsidRPr="000C2B77">
              <w:rPr>
                <w:rFonts w:ascii="Bookman Old Style" w:hAnsi="Bookman Old Style"/>
                <w:bCs/>
                <w:sz w:val="22"/>
                <w:szCs w:val="22"/>
              </w:rPr>
              <w:t xml:space="preserve">what they learned and the teacher will ask if anyone had any questions that were not answered. The teacher will also take this opportunity to point out important factors that were not discussed during the videos. </w:t>
            </w:r>
          </w:p>
          <w:p w14:paraId="7CB0CCA7" w14:textId="186E22DE" w:rsidR="00AE23B6" w:rsidRPr="009C042A" w:rsidRDefault="00AE23B6" w:rsidP="00B04B91">
            <w:pPr>
              <w:rPr>
                <w:rFonts w:ascii="Bookman Old Style" w:hAnsi="Bookman Old Style"/>
                <w:b/>
                <w:bCs/>
                <w:sz w:val="22"/>
                <w:szCs w:val="22"/>
              </w:rPr>
            </w:pPr>
            <w:r w:rsidRPr="000C2B77">
              <w:rPr>
                <w:rFonts w:ascii="Bookman Old Style" w:hAnsi="Bookman Old Style"/>
                <w:b/>
                <w:bCs/>
                <w:sz w:val="22"/>
                <w:szCs w:val="22"/>
              </w:rPr>
              <w:t>Activity Three</w:t>
            </w:r>
            <w:r w:rsidRPr="000C2B77">
              <w:rPr>
                <w:rFonts w:ascii="Bookman Old Style" w:hAnsi="Bookman Old Style"/>
                <w:bCs/>
                <w:sz w:val="22"/>
                <w:szCs w:val="22"/>
              </w:rPr>
              <w:t xml:space="preserve">: </w:t>
            </w:r>
            <w:r w:rsidR="000C2B77" w:rsidRPr="000C2B77">
              <w:rPr>
                <w:rFonts w:ascii="Bookman Old Style" w:hAnsi="Bookman Old Style"/>
                <w:bCs/>
                <w:sz w:val="22"/>
                <w:szCs w:val="22"/>
              </w:rPr>
              <w:t xml:space="preserve">We will wrap up the lesson by introducing the students to the author. I created a </w:t>
            </w:r>
            <w:proofErr w:type="spellStart"/>
            <w:r w:rsidR="000C2B77" w:rsidRPr="000C2B77">
              <w:rPr>
                <w:rFonts w:ascii="Bookman Old Style" w:hAnsi="Bookman Old Style"/>
                <w:bCs/>
                <w:sz w:val="22"/>
                <w:szCs w:val="22"/>
              </w:rPr>
              <w:t>goAnimate</w:t>
            </w:r>
            <w:proofErr w:type="spellEnd"/>
            <w:r w:rsidR="000C2B77" w:rsidRPr="000C2B77">
              <w:rPr>
                <w:rFonts w:ascii="Bookman Old Style" w:hAnsi="Bookman Old Style"/>
                <w:bCs/>
                <w:sz w:val="22"/>
                <w:szCs w:val="22"/>
              </w:rPr>
              <w:t xml:space="preserve"> video featuring Lois Lowry being interviewed. During the video the students will write down one fact that they learned about Lois Lowry. The teacher will ask for volunteers to share what they learned about Lois Lowry. Wrap up discussion and dismiss class.</w:t>
            </w:r>
            <w:r w:rsidR="000C2B77">
              <w:rPr>
                <w:rFonts w:ascii="Bookman Old Style" w:hAnsi="Bookman Old Style"/>
                <w:bCs/>
                <w:color w:val="0000FF"/>
                <w:sz w:val="22"/>
                <w:szCs w:val="22"/>
              </w:rPr>
              <w:t xml:space="preserve"> </w:t>
            </w:r>
          </w:p>
        </w:tc>
      </w:tr>
      <w:tr w:rsidR="00F04389" w:rsidRPr="009C042A" w14:paraId="3199FED5" w14:textId="77777777" w:rsidTr="00B22F02">
        <w:tc>
          <w:tcPr>
            <w:tcW w:w="11016" w:type="dxa"/>
            <w:gridSpan w:val="2"/>
          </w:tcPr>
          <w:p w14:paraId="3BD07378" w14:textId="77777777" w:rsidR="00F04389" w:rsidRDefault="00550E89" w:rsidP="00FC1D72">
            <w:pPr>
              <w:rPr>
                <w:rFonts w:ascii="Bookman Old Style" w:hAnsi="Bookman Old Style"/>
                <w:bCs/>
                <w:color w:val="0000FF"/>
                <w:sz w:val="22"/>
                <w:szCs w:val="22"/>
              </w:rPr>
            </w:pPr>
            <w:r>
              <w:rPr>
                <w:rFonts w:ascii="Bookman Old Style" w:hAnsi="Bookman Old Style"/>
                <w:b/>
                <w:bCs/>
                <w:sz w:val="22"/>
                <w:szCs w:val="22"/>
              </w:rPr>
              <w:t>Real-Life</w:t>
            </w:r>
            <w:r w:rsidR="00F04389" w:rsidRPr="009C042A">
              <w:rPr>
                <w:rFonts w:ascii="Bookman Old Style" w:hAnsi="Bookman Old Style"/>
                <w:b/>
                <w:bCs/>
                <w:sz w:val="22"/>
                <w:szCs w:val="22"/>
              </w:rPr>
              <w:t xml:space="preserve"> Connection:</w:t>
            </w:r>
            <w:r>
              <w:rPr>
                <w:rFonts w:ascii="Bookman Old Style" w:hAnsi="Bookman Old Style"/>
                <w:b/>
                <w:bCs/>
                <w:sz w:val="22"/>
                <w:szCs w:val="22"/>
              </w:rPr>
              <w:t xml:space="preserve">  </w:t>
            </w:r>
          </w:p>
          <w:p w14:paraId="46EA9D1B" w14:textId="77777777" w:rsidR="00F04389" w:rsidRPr="009D6FA1" w:rsidRDefault="009D6FA1" w:rsidP="00FC1D72">
            <w:pPr>
              <w:rPr>
                <w:rFonts w:ascii="Bookman Old Style" w:hAnsi="Bookman Old Style"/>
                <w:b/>
                <w:bCs/>
                <w:sz w:val="22"/>
                <w:szCs w:val="22"/>
              </w:rPr>
            </w:pPr>
            <w:r w:rsidRPr="009D6FA1">
              <w:rPr>
                <w:rFonts w:ascii="Bookman Old Style" w:hAnsi="Bookman Old Style"/>
                <w:bCs/>
                <w:sz w:val="22"/>
                <w:szCs w:val="22"/>
              </w:rPr>
              <w:t xml:space="preserve">Ask the students to think about how they would feel living during WWII and the obstacles that they would have to face. </w:t>
            </w:r>
          </w:p>
        </w:tc>
      </w:tr>
      <w:tr w:rsidR="00F04389" w:rsidRPr="009C042A" w14:paraId="53D640B7" w14:textId="77777777" w:rsidTr="00B22F02">
        <w:tc>
          <w:tcPr>
            <w:tcW w:w="5508" w:type="dxa"/>
          </w:tcPr>
          <w:p w14:paraId="7BD20C0A" w14:textId="77777777" w:rsidR="00F04389" w:rsidRPr="009C042A" w:rsidRDefault="00F04389" w:rsidP="00FC1D72">
            <w:pPr>
              <w:jc w:val="center"/>
              <w:rPr>
                <w:rFonts w:ascii="Bookman Old Style" w:hAnsi="Bookman Old Style"/>
                <w:b/>
                <w:bCs/>
                <w:sz w:val="22"/>
                <w:szCs w:val="22"/>
              </w:rPr>
            </w:pPr>
            <w:r w:rsidRPr="009C042A">
              <w:rPr>
                <w:rFonts w:ascii="Bookman Old Style" w:hAnsi="Bookman Old Style"/>
                <w:b/>
                <w:bCs/>
                <w:sz w:val="22"/>
                <w:szCs w:val="22"/>
              </w:rPr>
              <w:t>Differentiation Notes:</w:t>
            </w:r>
          </w:p>
        </w:tc>
        <w:tc>
          <w:tcPr>
            <w:tcW w:w="5508" w:type="dxa"/>
          </w:tcPr>
          <w:p w14:paraId="4424D398" w14:textId="77777777" w:rsidR="00F04389" w:rsidRPr="009C042A" w:rsidRDefault="00F04389" w:rsidP="00FC1D72">
            <w:pPr>
              <w:jc w:val="center"/>
              <w:rPr>
                <w:rFonts w:ascii="Bookman Old Style" w:hAnsi="Bookman Old Style"/>
                <w:b/>
                <w:bCs/>
                <w:sz w:val="22"/>
                <w:szCs w:val="22"/>
              </w:rPr>
            </w:pPr>
            <w:r w:rsidRPr="009C042A">
              <w:rPr>
                <w:rFonts w:ascii="Bookman Old Style" w:hAnsi="Bookman Old Style"/>
                <w:b/>
                <w:bCs/>
                <w:sz w:val="22"/>
                <w:szCs w:val="22"/>
              </w:rPr>
              <w:t>Technology Integration</w:t>
            </w:r>
          </w:p>
        </w:tc>
      </w:tr>
      <w:tr w:rsidR="00F04389" w:rsidRPr="009C042A" w14:paraId="27E7C96E" w14:textId="77777777" w:rsidTr="00B22F02">
        <w:tc>
          <w:tcPr>
            <w:tcW w:w="5508" w:type="dxa"/>
          </w:tcPr>
          <w:p w14:paraId="5D7D85CB" w14:textId="4EA1DD3B" w:rsidR="00F04389" w:rsidRPr="00431694" w:rsidRDefault="009D6FA1" w:rsidP="00550E89">
            <w:pPr>
              <w:rPr>
                <w:rFonts w:ascii="Bookman Old Style" w:hAnsi="Bookman Old Style"/>
                <w:sz w:val="22"/>
                <w:szCs w:val="22"/>
              </w:rPr>
            </w:pPr>
            <w:r w:rsidRPr="00431694">
              <w:rPr>
                <w:rFonts w:ascii="Bookman Old Style" w:hAnsi="Bookman Old Style"/>
                <w:bCs/>
                <w:sz w:val="22"/>
                <w:szCs w:val="22"/>
              </w:rPr>
              <w:t xml:space="preserve">This lesson consists of videos and discussion. For students with disabilities the teacher will allow less wrote down on their chart. The teacher will monitor </w:t>
            </w:r>
            <w:r w:rsidR="00431694" w:rsidRPr="00431694">
              <w:rPr>
                <w:rFonts w:ascii="Bookman Old Style" w:hAnsi="Bookman Old Style"/>
                <w:bCs/>
                <w:sz w:val="22"/>
                <w:szCs w:val="22"/>
              </w:rPr>
              <w:t>their</w:t>
            </w:r>
            <w:r w:rsidRPr="00431694">
              <w:rPr>
                <w:rFonts w:ascii="Bookman Old Style" w:hAnsi="Bookman Old Style"/>
                <w:bCs/>
                <w:sz w:val="22"/>
                <w:szCs w:val="22"/>
              </w:rPr>
              <w:t xml:space="preserve"> understanding and step in at any point that they seem to need extra help or a question read to them. </w:t>
            </w:r>
          </w:p>
        </w:tc>
        <w:tc>
          <w:tcPr>
            <w:tcW w:w="5508" w:type="dxa"/>
          </w:tcPr>
          <w:p w14:paraId="3382AA5E" w14:textId="77777777" w:rsidR="00F04389" w:rsidRPr="004C70D3" w:rsidRDefault="00F04389" w:rsidP="00FC1D72">
            <w:pPr>
              <w:rPr>
                <w:rFonts w:ascii="Bookman Old Style" w:hAnsi="Bookman Old Style"/>
                <w:sz w:val="18"/>
                <w:szCs w:val="18"/>
              </w:rPr>
            </w:pPr>
            <w:r w:rsidRPr="004C70D3">
              <w:rPr>
                <w:rFonts w:ascii="Bookman Old Style" w:hAnsi="Bookman Old Style"/>
                <w:sz w:val="18"/>
                <w:szCs w:val="18"/>
              </w:rPr>
              <w:t>Highlight desired bullets</w:t>
            </w:r>
            <w:r w:rsidR="00550E89">
              <w:rPr>
                <w:rFonts w:ascii="Bookman Old Style" w:hAnsi="Bookman Old Style"/>
                <w:sz w:val="18"/>
                <w:szCs w:val="18"/>
              </w:rPr>
              <w:t>; check all that apply</w:t>
            </w:r>
            <w:r w:rsidRPr="004C70D3">
              <w:rPr>
                <w:rFonts w:ascii="Bookman Old Style" w:hAnsi="Bookman Old Style"/>
                <w:sz w:val="18"/>
                <w:szCs w:val="18"/>
              </w:rPr>
              <w:t xml:space="preserve"> </w:t>
            </w:r>
          </w:p>
          <w:p w14:paraId="36CEA806" w14:textId="77777777" w:rsidR="00F04389" w:rsidRPr="00D82265" w:rsidRDefault="00F04389" w:rsidP="00FC1D72">
            <w:pPr>
              <w:numPr>
                <w:ilvl w:val="0"/>
                <w:numId w:val="2"/>
              </w:numPr>
              <w:rPr>
                <w:rFonts w:ascii="Bookman Old Style" w:hAnsi="Bookman Old Style"/>
                <w:szCs w:val="20"/>
              </w:rPr>
            </w:pPr>
            <w:r w:rsidRPr="00D82265">
              <w:rPr>
                <w:rFonts w:ascii="Bookman Old Style" w:hAnsi="Bookman Old Style"/>
                <w:szCs w:val="20"/>
              </w:rPr>
              <w:t>Word Processing</w:t>
            </w:r>
          </w:p>
          <w:p w14:paraId="3110B9C9" w14:textId="77777777" w:rsidR="00F04389" w:rsidRPr="00D82265" w:rsidRDefault="00F04389" w:rsidP="00FC1D72">
            <w:pPr>
              <w:numPr>
                <w:ilvl w:val="0"/>
                <w:numId w:val="2"/>
              </w:numPr>
              <w:rPr>
                <w:rFonts w:ascii="Bookman Old Style" w:hAnsi="Bookman Old Style"/>
                <w:szCs w:val="20"/>
              </w:rPr>
            </w:pPr>
            <w:r w:rsidRPr="00D82265">
              <w:rPr>
                <w:rFonts w:ascii="Bookman Old Style" w:hAnsi="Bookman Old Style"/>
                <w:szCs w:val="20"/>
              </w:rPr>
              <w:t xml:space="preserve">Power Point                   </w:t>
            </w:r>
          </w:p>
          <w:p w14:paraId="69B4120F" w14:textId="77777777" w:rsidR="00F04389" w:rsidRPr="00D82265" w:rsidRDefault="00F04389" w:rsidP="00010E81">
            <w:pPr>
              <w:numPr>
                <w:ilvl w:val="0"/>
                <w:numId w:val="7"/>
              </w:numPr>
              <w:rPr>
                <w:rFonts w:ascii="Bookman Old Style" w:hAnsi="Bookman Old Style"/>
                <w:szCs w:val="20"/>
              </w:rPr>
            </w:pPr>
            <w:r w:rsidRPr="00D82265">
              <w:rPr>
                <w:rFonts w:ascii="Bookman Old Style" w:hAnsi="Bookman Old Style"/>
                <w:szCs w:val="20"/>
              </w:rPr>
              <w:t xml:space="preserve">Internet Resources         </w:t>
            </w:r>
          </w:p>
          <w:p w14:paraId="3C25B293" w14:textId="77777777" w:rsidR="00F04389" w:rsidRPr="00D82265" w:rsidRDefault="00F04389" w:rsidP="00010E81">
            <w:pPr>
              <w:numPr>
                <w:ilvl w:val="0"/>
                <w:numId w:val="8"/>
              </w:numPr>
              <w:rPr>
                <w:rFonts w:ascii="Bookman Old Style" w:hAnsi="Bookman Old Style"/>
                <w:szCs w:val="20"/>
              </w:rPr>
            </w:pPr>
            <w:r w:rsidRPr="00D82265">
              <w:rPr>
                <w:rFonts w:ascii="Bookman Old Style" w:hAnsi="Bookman Old Style"/>
                <w:szCs w:val="20"/>
              </w:rPr>
              <w:t>Graphics/Charts</w:t>
            </w:r>
          </w:p>
          <w:p w14:paraId="0D40852D" w14:textId="77777777" w:rsidR="00F04389" w:rsidRPr="00D82265" w:rsidRDefault="00F04389" w:rsidP="00FC1D72">
            <w:pPr>
              <w:numPr>
                <w:ilvl w:val="0"/>
                <w:numId w:val="2"/>
              </w:numPr>
              <w:rPr>
                <w:rFonts w:ascii="Bookman Old Style" w:hAnsi="Bookman Old Style"/>
                <w:szCs w:val="20"/>
              </w:rPr>
            </w:pPr>
            <w:r w:rsidRPr="00D82265">
              <w:rPr>
                <w:rFonts w:ascii="Bookman Old Style" w:hAnsi="Bookman Old Style"/>
                <w:szCs w:val="20"/>
              </w:rPr>
              <w:t xml:space="preserve">Internet Research </w:t>
            </w:r>
          </w:p>
          <w:p w14:paraId="7F41C5AB" w14:textId="77777777" w:rsidR="00F04389" w:rsidRPr="00D82265" w:rsidRDefault="00550E89" w:rsidP="00010E81">
            <w:pPr>
              <w:numPr>
                <w:ilvl w:val="0"/>
                <w:numId w:val="9"/>
              </w:numPr>
              <w:rPr>
                <w:rFonts w:ascii="Bookman Old Style" w:hAnsi="Bookman Old Style"/>
                <w:szCs w:val="20"/>
              </w:rPr>
            </w:pPr>
            <w:r>
              <w:rPr>
                <w:rFonts w:ascii="Bookman Old Style" w:hAnsi="Bookman Old Style"/>
                <w:szCs w:val="20"/>
              </w:rPr>
              <w:t>Web 2.0 Tool(s)</w:t>
            </w:r>
          </w:p>
          <w:p w14:paraId="1949256A" w14:textId="77777777" w:rsidR="00F04389" w:rsidRPr="00D82265" w:rsidRDefault="00F04389" w:rsidP="00FC1D72">
            <w:pPr>
              <w:numPr>
                <w:ilvl w:val="0"/>
                <w:numId w:val="2"/>
              </w:numPr>
              <w:rPr>
                <w:rFonts w:ascii="Bookman Old Style" w:hAnsi="Bookman Old Style"/>
                <w:szCs w:val="20"/>
              </w:rPr>
            </w:pPr>
            <w:r w:rsidRPr="00D82265">
              <w:rPr>
                <w:rFonts w:ascii="Bookman Old Style" w:hAnsi="Bookman Old Style"/>
                <w:szCs w:val="20"/>
              </w:rPr>
              <w:t>Interactive whiteboard</w:t>
            </w:r>
          </w:p>
          <w:p w14:paraId="262D0364" w14:textId="77777777" w:rsidR="00F04389" w:rsidRPr="009C042A" w:rsidRDefault="00F04389" w:rsidP="00FC1D72">
            <w:pPr>
              <w:numPr>
                <w:ilvl w:val="0"/>
                <w:numId w:val="2"/>
              </w:numPr>
              <w:rPr>
                <w:rFonts w:ascii="Bookman Old Style" w:hAnsi="Bookman Old Style"/>
                <w:sz w:val="22"/>
                <w:szCs w:val="22"/>
              </w:rPr>
            </w:pPr>
            <w:r w:rsidRPr="00D82265">
              <w:rPr>
                <w:rFonts w:ascii="Bookman Old Style" w:hAnsi="Bookman Old Style"/>
                <w:szCs w:val="20"/>
              </w:rPr>
              <w:t>Other:</w:t>
            </w:r>
          </w:p>
        </w:tc>
      </w:tr>
    </w:tbl>
    <w:p w14:paraId="022739FC" w14:textId="77777777" w:rsidR="00F04389" w:rsidRDefault="00F04389" w:rsidP="00F04389">
      <w:pPr>
        <w:rPr>
          <w:rFonts w:ascii="Bookman Old Style" w:hAnsi="Bookman Old Style"/>
          <w:b/>
          <w:bCs/>
          <w:sz w:val="22"/>
          <w:szCs w:val="22"/>
        </w:rPr>
      </w:pPr>
    </w:p>
    <w:p w14:paraId="35E834CA" w14:textId="77777777" w:rsidR="00F04389" w:rsidRDefault="00F04389" w:rsidP="00F04389">
      <w:pPr>
        <w:rPr>
          <w:rFonts w:ascii="Times New Roman" w:hAnsi="Times New Roman"/>
          <w:b/>
          <w:bCs/>
          <w:sz w:val="16"/>
          <w:szCs w:val="16"/>
        </w:rPr>
      </w:pP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p>
    <w:tbl>
      <w:tblPr>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6"/>
      </w:tblGrid>
      <w:tr w:rsidR="00F04389" w:rsidRPr="009C042A" w14:paraId="6AE50F4C" w14:textId="77777777" w:rsidTr="00BD6446">
        <w:tc>
          <w:tcPr>
            <w:tcW w:w="11016" w:type="dxa"/>
          </w:tcPr>
          <w:p w14:paraId="283E04B9" w14:textId="77777777" w:rsidR="00F04389" w:rsidRPr="009C042A" w:rsidRDefault="00F04389" w:rsidP="00FC1D72">
            <w:pPr>
              <w:jc w:val="center"/>
              <w:rPr>
                <w:rFonts w:ascii="Bookman Old Style" w:hAnsi="Bookman Old Style"/>
                <w:b/>
                <w:bCs/>
                <w:sz w:val="22"/>
                <w:szCs w:val="22"/>
              </w:rPr>
            </w:pPr>
            <w:r w:rsidRPr="009C042A">
              <w:rPr>
                <w:rFonts w:ascii="Bookman Old Style" w:hAnsi="Bookman Old Style"/>
                <w:b/>
                <w:bCs/>
                <w:sz w:val="22"/>
                <w:szCs w:val="22"/>
              </w:rPr>
              <w:t xml:space="preserve">Teacher Strategies - Best </w:t>
            </w:r>
            <w:r w:rsidR="00AC68D3" w:rsidRPr="009C042A">
              <w:rPr>
                <w:rFonts w:ascii="Bookman Old Style" w:hAnsi="Bookman Old Style"/>
                <w:b/>
                <w:bCs/>
                <w:sz w:val="22"/>
                <w:szCs w:val="22"/>
              </w:rPr>
              <w:t xml:space="preserve">Practices </w:t>
            </w:r>
            <w:r w:rsidRPr="009C042A">
              <w:rPr>
                <w:rFonts w:ascii="Bookman Old Style" w:hAnsi="Bookman Old Style"/>
                <w:b/>
                <w:bCs/>
                <w:sz w:val="22"/>
                <w:szCs w:val="22"/>
              </w:rPr>
              <w:br/>
            </w:r>
            <w:r w:rsidRPr="009C042A">
              <w:rPr>
                <w:rFonts w:ascii="Bookman Old Style" w:hAnsi="Bookman Old Style"/>
                <w:bCs/>
                <w:sz w:val="22"/>
                <w:szCs w:val="22"/>
              </w:rPr>
              <w:t xml:space="preserve">(Highlight the row you </w:t>
            </w:r>
            <w:r w:rsidR="00AC68D3">
              <w:rPr>
                <w:rFonts w:ascii="Bookman Old Style" w:hAnsi="Bookman Old Style"/>
                <w:bCs/>
                <w:sz w:val="22"/>
                <w:szCs w:val="22"/>
              </w:rPr>
              <w:t xml:space="preserve">wish </w:t>
            </w:r>
            <w:r w:rsidRPr="009C042A">
              <w:rPr>
                <w:rFonts w:ascii="Bookman Old Style" w:hAnsi="Bookman Old Style"/>
                <w:bCs/>
                <w:sz w:val="22"/>
                <w:szCs w:val="22"/>
              </w:rPr>
              <w:t>to select</w:t>
            </w:r>
            <w:r w:rsidR="00CC1E40">
              <w:rPr>
                <w:rFonts w:ascii="Bookman Old Style" w:hAnsi="Bookman Old Style"/>
                <w:bCs/>
                <w:sz w:val="22"/>
                <w:szCs w:val="22"/>
              </w:rPr>
              <w:t xml:space="preserve">; </w:t>
            </w:r>
            <w:r w:rsidRPr="009C042A">
              <w:rPr>
                <w:rFonts w:ascii="Bookman Old Style" w:hAnsi="Bookman Old Style"/>
                <w:bCs/>
                <w:sz w:val="22"/>
                <w:szCs w:val="22"/>
              </w:rPr>
              <w:t>check</w:t>
            </w:r>
            <w:r w:rsidR="00CC1E40">
              <w:rPr>
                <w:rFonts w:ascii="Bookman Old Style" w:hAnsi="Bookman Old Style"/>
                <w:bCs/>
                <w:sz w:val="22"/>
                <w:szCs w:val="22"/>
              </w:rPr>
              <w:t xml:space="preserve"> all that apply</w:t>
            </w:r>
            <w:r w:rsidRPr="009C042A">
              <w:rPr>
                <w:rFonts w:ascii="Bookman Old Style" w:hAnsi="Bookman Old Style"/>
                <w:bCs/>
                <w:sz w:val="22"/>
                <w:szCs w:val="22"/>
              </w:rPr>
              <w:t>)</w:t>
            </w:r>
          </w:p>
          <w:p w14:paraId="6E4807CB" w14:textId="77777777" w:rsidR="00F04389" w:rsidRPr="009C042A" w:rsidRDefault="00F04389" w:rsidP="00FC1D72">
            <w:pPr>
              <w:rPr>
                <w:rFonts w:ascii="Bookman Old Style" w:hAnsi="Bookman Old Style"/>
                <w:b/>
                <w:bCs/>
                <w:sz w:val="22"/>
                <w:szCs w:val="22"/>
              </w:rPr>
            </w:pPr>
          </w:p>
          <w:p w14:paraId="5C5FE7BD" w14:textId="77777777" w:rsidR="00F04389" w:rsidRPr="009C042A" w:rsidRDefault="00F04389" w:rsidP="00010E81">
            <w:pPr>
              <w:numPr>
                <w:ilvl w:val="0"/>
                <w:numId w:val="10"/>
              </w:numPr>
              <w:rPr>
                <w:rFonts w:ascii="Bookman Old Style" w:hAnsi="Bookman Old Style"/>
                <w:bCs/>
                <w:sz w:val="22"/>
                <w:szCs w:val="22"/>
              </w:rPr>
            </w:pPr>
            <w:r w:rsidRPr="009C042A">
              <w:rPr>
                <w:rFonts w:ascii="Bookman Old Style" w:hAnsi="Bookman Old Style"/>
                <w:bCs/>
                <w:sz w:val="22"/>
                <w:szCs w:val="22"/>
              </w:rPr>
              <w:t>Student choice</w:t>
            </w:r>
          </w:p>
          <w:p w14:paraId="664A1433"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Modeling reading strategies</w:t>
            </w:r>
          </w:p>
          <w:p w14:paraId="42F5E0DD"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Modeling writing strategies or the writing process</w:t>
            </w:r>
          </w:p>
          <w:p w14:paraId="6DC04D2F" w14:textId="77777777" w:rsidR="00F04389" w:rsidRPr="009C042A" w:rsidRDefault="00F04389" w:rsidP="00010E81">
            <w:pPr>
              <w:numPr>
                <w:ilvl w:val="0"/>
                <w:numId w:val="11"/>
              </w:numPr>
              <w:rPr>
                <w:rFonts w:ascii="Bookman Old Style" w:hAnsi="Bookman Old Style"/>
                <w:bCs/>
                <w:sz w:val="22"/>
                <w:szCs w:val="22"/>
              </w:rPr>
            </w:pPr>
            <w:r w:rsidRPr="009C042A">
              <w:rPr>
                <w:rFonts w:ascii="Bookman Old Style" w:hAnsi="Bookman Old Style"/>
                <w:bCs/>
                <w:sz w:val="22"/>
                <w:szCs w:val="22"/>
              </w:rPr>
              <w:t>Cooperative learning</w:t>
            </w:r>
          </w:p>
          <w:p w14:paraId="055DE82F"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Reading aloud</w:t>
            </w:r>
          </w:p>
          <w:p w14:paraId="7EA0F9F5"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Independent Reading</w:t>
            </w:r>
          </w:p>
          <w:p w14:paraId="00A236A0" w14:textId="77777777" w:rsidR="00F04389" w:rsidRPr="009C042A" w:rsidRDefault="00F04389" w:rsidP="00010E81">
            <w:pPr>
              <w:numPr>
                <w:ilvl w:val="0"/>
                <w:numId w:val="12"/>
              </w:numPr>
              <w:rPr>
                <w:rFonts w:ascii="Bookman Old Style" w:hAnsi="Bookman Old Style"/>
                <w:bCs/>
                <w:sz w:val="22"/>
                <w:szCs w:val="22"/>
              </w:rPr>
            </w:pPr>
            <w:r w:rsidRPr="009C042A">
              <w:rPr>
                <w:rFonts w:ascii="Bookman Old Style" w:hAnsi="Bookman Old Style"/>
                <w:bCs/>
                <w:sz w:val="22"/>
                <w:szCs w:val="22"/>
              </w:rPr>
              <w:t>Writing before and after reading</w:t>
            </w:r>
          </w:p>
          <w:p w14:paraId="6A164D19" w14:textId="77777777" w:rsidR="00F04389" w:rsidRPr="009C042A" w:rsidRDefault="00F04389" w:rsidP="00010E81">
            <w:pPr>
              <w:numPr>
                <w:ilvl w:val="0"/>
                <w:numId w:val="13"/>
              </w:numPr>
              <w:rPr>
                <w:rFonts w:ascii="Bookman Old Style" w:hAnsi="Bookman Old Style"/>
                <w:bCs/>
                <w:sz w:val="22"/>
                <w:szCs w:val="22"/>
              </w:rPr>
            </w:pPr>
            <w:r w:rsidRPr="009C042A">
              <w:rPr>
                <w:rFonts w:ascii="Bookman Old Style" w:hAnsi="Bookman Old Style"/>
                <w:bCs/>
                <w:sz w:val="22"/>
                <w:szCs w:val="22"/>
              </w:rPr>
              <w:t xml:space="preserve">Implementing pre, post, or during reading activities </w:t>
            </w:r>
          </w:p>
          <w:p w14:paraId="7498A207"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Teaching metacognitive strategies/reading strategies</w:t>
            </w:r>
          </w:p>
          <w:p w14:paraId="1E8CEC11"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Hands-on learning/manipulatives utilized</w:t>
            </w:r>
          </w:p>
          <w:p w14:paraId="1F491607" w14:textId="77777777" w:rsidR="00F04389" w:rsidRPr="009C042A" w:rsidRDefault="00F04389" w:rsidP="00010E81">
            <w:pPr>
              <w:numPr>
                <w:ilvl w:val="0"/>
                <w:numId w:val="14"/>
              </w:numPr>
              <w:rPr>
                <w:rFonts w:ascii="Bookman Old Style" w:hAnsi="Bookman Old Style"/>
                <w:bCs/>
                <w:sz w:val="22"/>
                <w:szCs w:val="22"/>
              </w:rPr>
            </w:pPr>
            <w:r w:rsidRPr="009C042A">
              <w:rPr>
                <w:rFonts w:ascii="Bookman Old Style" w:hAnsi="Bookman Old Style"/>
                <w:bCs/>
                <w:sz w:val="22"/>
                <w:szCs w:val="22"/>
              </w:rPr>
              <w:t>Small group</w:t>
            </w:r>
          </w:p>
          <w:p w14:paraId="51DED9D1" w14:textId="77777777" w:rsidR="00F04389" w:rsidRPr="009C042A" w:rsidRDefault="00F04389" w:rsidP="00010E81">
            <w:pPr>
              <w:numPr>
                <w:ilvl w:val="0"/>
                <w:numId w:val="14"/>
              </w:numPr>
              <w:rPr>
                <w:rFonts w:ascii="Bookman Old Style" w:hAnsi="Bookman Old Style"/>
                <w:bCs/>
                <w:sz w:val="22"/>
                <w:szCs w:val="22"/>
              </w:rPr>
            </w:pPr>
            <w:r w:rsidRPr="009C042A">
              <w:rPr>
                <w:rFonts w:ascii="Bookman Old Style" w:hAnsi="Bookman Old Style"/>
                <w:bCs/>
                <w:sz w:val="22"/>
                <w:szCs w:val="22"/>
              </w:rPr>
              <w:lastRenderedPageBreak/>
              <w:t>Higher-ordering thinking skills</w:t>
            </w:r>
          </w:p>
          <w:p w14:paraId="6D570782" w14:textId="77777777" w:rsidR="00F04389" w:rsidRPr="009C042A" w:rsidRDefault="00F04389" w:rsidP="00010E81">
            <w:pPr>
              <w:numPr>
                <w:ilvl w:val="0"/>
                <w:numId w:val="14"/>
              </w:numPr>
              <w:rPr>
                <w:rFonts w:ascii="Bookman Old Style" w:hAnsi="Bookman Old Style"/>
                <w:bCs/>
                <w:sz w:val="22"/>
                <w:szCs w:val="22"/>
              </w:rPr>
            </w:pPr>
            <w:r w:rsidRPr="009C042A">
              <w:rPr>
                <w:rFonts w:ascii="Bookman Old Style" w:hAnsi="Bookman Old Style"/>
                <w:bCs/>
                <w:sz w:val="22"/>
                <w:szCs w:val="22"/>
              </w:rPr>
              <w:t xml:space="preserve">Real-world connections </w:t>
            </w:r>
          </w:p>
          <w:p w14:paraId="3EC7E53C"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 xml:space="preserve">Criteria charts created (student-driven; supports learning by defining and clarifying a </w:t>
            </w:r>
            <w:proofErr w:type="gramStart"/>
            <w:r w:rsidRPr="009C042A">
              <w:rPr>
                <w:rFonts w:ascii="Bookman Old Style" w:hAnsi="Bookman Old Style"/>
                <w:bCs/>
                <w:sz w:val="22"/>
                <w:szCs w:val="22"/>
              </w:rPr>
              <w:t>task )</w:t>
            </w:r>
            <w:proofErr w:type="gramEnd"/>
          </w:p>
          <w:p w14:paraId="15B214ED"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Rubrics created (student-centered)</w:t>
            </w:r>
          </w:p>
          <w:p w14:paraId="6BD991AD" w14:textId="77777777" w:rsidR="00F04389" w:rsidRPr="009C042A" w:rsidRDefault="00F04389" w:rsidP="00FC1D72">
            <w:pPr>
              <w:numPr>
                <w:ilvl w:val="0"/>
                <w:numId w:val="1"/>
              </w:numPr>
              <w:rPr>
                <w:rFonts w:ascii="Bookman Old Style" w:hAnsi="Bookman Old Style"/>
                <w:sz w:val="22"/>
                <w:szCs w:val="22"/>
              </w:rPr>
            </w:pPr>
            <w:r w:rsidRPr="009C042A">
              <w:rPr>
                <w:rFonts w:ascii="Bookman Old Style" w:hAnsi="Bookman Old Style"/>
                <w:bCs/>
                <w:sz w:val="22"/>
                <w:szCs w:val="22"/>
              </w:rPr>
              <w:t>Mentor texts</w:t>
            </w:r>
          </w:p>
          <w:p w14:paraId="14B681ED" w14:textId="77777777" w:rsidR="00F04389" w:rsidRPr="009C042A" w:rsidRDefault="00F04389" w:rsidP="00FC1D72">
            <w:pPr>
              <w:numPr>
                <w:ilvl w:val="0"/>
                <w:numId w:val="1"/>
              </w:numPr>
              <w:rPr>
                <w:rFonts w:ascii="Bookman Old Style" w:hAnsi="Bookman Old Style"/>
                <w:sz w:val="22"/>
                <w:szCs w:val="22"/>
              </w:rPr>
            </w:pPr>
            <w:r w:rsidRPr="009C042A">
              <w:rPr>
                <w:rFonts w:ascii="Bookman Old Style" w:hAnsi="Bookman Old Style"/>
                <w:bCs/>
                <w:sz w:val="22"/>
                <w:szCs w:val="22"/>
              </w:rPr>
              <w:t>Anchor charts (</w:t>
            </w:r>
            <w:r w:rsidRPr="009C042A">
              <w:rPr>
                <w:rFonts w:ascii="Bookman Old Style" w:hAnsi="Bookman Old Style"/>
                <w:sz w:val="22"/>
                <w:szCs w:val="22"/>
              </w:rPr>
              <w:t>a reference tool that “anchors” new and ongoing learning to key concepts previously introduced)</w:t>
            </w:r>
          </w:p>
          <w:p w14:paraId="38A3201D"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Research/research materials</w:t>
            </w:r>
          </w:p>
          <w:p w14:paraId="6513C928" w14:textId="77777777" w:rsidR="00F04389" w:rsidRPr="009C042A" w:rsidRDefault="00F04389" w:rsidP="00010E81">
            <w:pPr>
              <w:numPr>
                <w:ilvl w:val="0"/>
                <w:numId w:val="15"/>
              </w:numPr>
              <w:rPr>
                <w:rFonts w:ascii="Bookman Old Style" w:hAnsi="Bookman Old Style"/>
                <w:bCs/>
                <w:sz w:val="22"/>
                <w:szCs w:val="22"/>
              </w:rPr>
            </w:pPr>
            <w:r w:rsidRPr="009C042A">
              <w:rPr>
                <w:rFonts w:ascii="Bookman Old Style" w:hAnsi="Bookman Old Style"/>
                <w:bCs/>
                <w:sz w:val="22"/>
                <w:szCs w:val="22"/>
              </w:rPr>
              <w:t>Evidence of assessment for learning (teacher modifies instruction based on students’ understanding)</w:t>
            </w:r>
          </w:p>
          <w:p w14:paraId="4318EE74"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Classroom/Literacy library</w:t>
            </w:r>
          </w:p>
          <w:p w14:paraId="2E80B9B3"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Writing workshop time</w:t>
            </w:r>
          </w:p>
          <w:p w14:paraId="1B60CE8A"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Teaching grammar and mechanics in context</w:t>
            </w:r>
          </w:p>
          <w:p w14:paraId="6BE034AF" w14:textId="77777777" w:rsidR="00F04389"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Conferencing</w:t>
            </w:r>
          </w:p>
          <w:p w14:paraId="7581416A" w14:textId="5D1F5B71" w:rsidR="004619C5" w:rsidRPr="000C2B77" w:rsidRDefault="004619C5" w:rsidP="004619C5">
            <w:pPr>
              <w:numPr>
                <w:ilvl w:val="0"/>
                <w:numId w:val="1"/>
              </w:numPr>
              <w:rPr>
                <w:rFonts w:ascii="Bookman Old Style" w:hAnsi="Bookman Old Style"/>
                <w:bCs/>
                <w:sz w:val="22"/>
                <w:szCs w:val="22"/>
              </w:rPr>
            </w:pPr>
            <w:r>
              <w:rPr>
                <w:rFonts w:ascii="Bookman Old Style" w:hAnsi="Bookman Old Style"/>
                <w:bCs/>
                <w:sz w:val="22"/>
                <w:szCs w:val="22"/>
              </w:rPr>
              <w:t>Other (please ex</w:t>
            </w:r>
            <w:r w:rsidR="000C2B77">
              <w:rPr>
                <w:rFonts w:ascii="Bookman Old Style" w:hAnsi="Bookman Old Style"/>
                <w:bCs/>
                <w:sz w:val="22"/>
                <w:szCs w:val="22"/>
              </w:rPr>
              <w:t>plain)</w:t>
            </w:r>
            <w:bookmarkStart w:id="4" w:name="_GoBack"/>
            <w:bookmarkEnd w:id="4"/>
          </w:p>
          <w:p w14:paraId="7AB773DE" w14:textId="77777777" w:rsidR="00F04389" w:rsidRPr="009C042A" w:rsidRDefault="00F04389" w:rsidP="00FC1D72">
            <w:pPr>
              <w:jc w:val="center"/>
              <w:rPr>
                <w:rFonts w:ascii="Arial" w:hAnsi="Arial" w:cs="Arial"/>
                <w:bCs/>
                <w:sz w:val="24"/>
              </w:rPr>
            </w:pPr>
          </w:p>
        </w:tc>
      </w:tr>
    </w:tbl>
    <w:p w14:paraId="7088B5FE" w14:textId="77777777" w:rsidR="00F04389" w:rsidRDefault="00F04389" w:rsidP="00F04389">
      <w:pPr>
        <w:jc w:val="center"/>
        <w:rPr>
          <w:rFonts w:ascii="Arial" w:hAnsi="Arial" w:cs="Arial"/>
          <w:bCs/>
          <w:sz w:val="24"/>
        </w:rPr>
      </w:pPr>
    </w:p>
    <w:p w14:paraId="47BAB3F4" w14:textId="77777777" w:rsidR="00F04389" w:rsidRDefault="00F04389" w:rsidP="00F04389">
      <w:pPr>
        <w:jc w:val="center"/>
        <w:rPr>
          <w:rFonts w:ascii="Arial" w:hAnsi="Arial" w:cs="Arial"/>
          <w:bCs/>
          <w:sz w:val="24"/>
        </w:rPr>
      </w:pPr>
    </w:p>
    <w:p w14:paraId="60967A05" w14:textId="77777777" w:rsidR="00980410" w:rsidRDefault="00980410"/>
    <w:sectPr w:rsidR="00980410" w:rsidSect="00D82265">
      <w:footerReference w:type="default" r:id="rId9"/>
      <w:pgSz w:w="12240" w:h="15840"/>
      <w:pgMar w:top="288" w:right="720" w:bottom="288"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2E2F3" w14:textId="77777777" w:rsidR="00AE23B6" w:rsidRDefault="00AE23B6">
      <w:r>
        <w:separator/>
      </w:r>
    </w:p>
  </w:endnote>
  <w:endnote w:type="continuationSeparator" w:id="0">
    <w:p w14:paraId="1765D2E1" w14:textId="77777777" w:rsidR="00AE23B6" w:rsidRDefault="00AE2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9B9E5" w14:textId="77777777" w:rsidR="00AE23B6" w:rsidRPr="009C042A" w:rsidRDefault="00AE23B6">
    <w:pPr>
      <w:pStyle w:val="Footer"/>
      <w:jc w:val="right"/>
      <w:rPr>
        <w:sz w:val="16"/>
        <w:szCs w:val="16"/>
      </w:rPr>
    </w:pPr>
    <w:r w:rsidRPr="009C042A">
      <w:rPr>
        <w:sz w:val="16"/>
        <w:szCs w:val="16"/>
      </w:rPr>
      <w:fldChar w:fldCharType="begin"/>
    </w:r>
    <w:r w:rsidRPr="009C042A">
      <w:rPr>
        <w:sz w:val="16"/>
        <w:szCs w:val="16"/>
      </w:rPr>
      <w:instrText xml:space="preserve"> PAGE   \* MERGEFORMAT </w:instrText>
    </w:r>
    <w:r w:rsidRPr="009C042A">
      <w:rPr>
        <w:sz w:val="16"/>
        <w:szCs w:val="16"/>
      </w:rPr>
      <w:fldChar w:fldCharType="separate"/>
    </w:r>
    <w:r w:rsidR="000C2B77">
      <w:rPr>
        <w:noProof/>
        <w:sz w:val="16"/>
        <w:szCs w:val="16"/>
      </w:rPr>
      <w:t>3</w:t>
    </w:r>
    <w:r w:rsidRPr="009C042A">
      <w:rPr>
        <w:sz w:val="16"/>
        <w:szCs w:val="16"/>
      </w:rPr>
      <w:fldChar w:fldCharType="end"/>
    </w:r>
  </w:p>
  <w:p w14:paraId="6AED3CD0" w14:textId="77777777" w:rsidR="00AE23B6" w:rsidRDefault="00AE23B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3FE9E" w14:textId="77777777" w:rsidR="00AE23B6" w:rsidRDefault="00AE23B6">
      <w:r>
        <w:separator/>
      </w:r>
    </w:p>
  </w:footnote>
  <w:footnote w:type="continuationSeparator" w:id="0">
    <w:p w14:paraId="0622421F" w14:textId="77777777" w:rsidR="00AE23B6" w:rsidRDefault="00AE23B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7D8B0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1E7562"/>
    <w:multiLevelType w:val="hybridMultilevel"/>
    <w:tmpl w:val="5C38250C"/>
    <w:lvl w:ilvl="0" w:tplc="C22A645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5A483C"/>
    <w:multiLevelType w:val="hybridMultilevel"/>
    <w:tmpl w:val="C51687E0"/>
    <w:lvl w:ilvl="0" w:tplc="E424D9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B505E"/>
    <w:multiLevelType w:val="hybridMultilevel"/>
    <w:tmpl w:val="BC6E3F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746C1A"/>
    <w:multiLevelType w:val="hybridMultilevel"/>
    <w:tmpl w:val="D0CCBF54"/>
    <w:lvl w:ilvl="0" w:tplc="E424D9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3E1945"/>
    <w:multiLevelType w:val="hybridMultilevel"/>
    <w:tmpl w:val="20E0B0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3F43AE"/>
    <w:multiLevelType w:val="multilevel"/>
    <w:tmpl w:val="43F21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504E05"/>
    <w:multiLevelType w:val="hybridMultilevel"/>
    <w:tmpl w:val="CDB8BF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966D37"/>
    <w:multiLevelType w:val="hybridMultilevel"/>
    <w:tmpl w:val="345031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D34A5F"/>
    <w:multiLevelType w:val="multilevel"/>
    <w:tmpl w:val="B1404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D40A6D"/>
    <w:multiLevelType w:val="hybridMultilevel"/>
    <w:tmpl w:val="2C4CD6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BE4234"/>
    <w:multiLevelType w:val="hybridMultilevel"/>
    <w:tmpl w:val="2D3EF8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0050F5"/>
    <w:multiLevelType w:val="hybridMultilevel"/>
    <w:tmpl w:val="31329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FD1189"/>
    <w:multiLevelType w:val="hybridMultilevel"/>
    <w:tmpl w:val="D78E23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EB6B41"/>
    <w:multiLevelType w:val="hybridMultilevel"/>
    <w:tmpl w:val="C0DEAB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6"/>
  </w:num>
  <w:num w:numId="5">
    <w:abstractNumId w:val="9"/>
  </w:num>
  <w:num w:numId="6">
    <w:abstractNumId w:val="1"/>
  </w:num>
  <w:num w:numId="7">
    <w:abstractNumId w:val="13"/>
  </w:num>
  <w:num w:numId="8">
    <w:abstractNumId w:val="5"/>
  </w:num>
  <w:num w:numId="9">
    <w:abstractNumId w:val="7"/>
  </w:num>
  <w:num w:numId="10">
    <w:abstractNumId w:val="8"/>
  </w:num>
  <w:num w:numId="11">
    <w:abstractNumId w:val="14"/>
  </w:num>
  <w:num w:numId="12">
    <w:abstractNumId w:val="11"/>
  </w:num>
  <w:num w:numId="13">
    <w:abstractNumId w:val="10"/>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389"/>
    <w:rsid w:val="00005608"/>
    <w:rsid w:val="00010E81"/>
    <w:rsid w:val="000C2B77"/>
    <w:rsid w:val="000F3470"/>
    <w:rsid w:val="0014434F"/>
    <w:rsid w:val="002011DC"/>
    <w:rsid w:val="003F17AD"/>
    <w:rsid w:val="00431694"/>
    <w:rsid w:val="004619C5"/>
    <w:rsid w:val="00550E89"/>
    <w:rsid w:val="0066214C"/>
    <w:rsid w:val="006A0BA2"/>
    <w:rsid w:val="006E3766"/>
    <w:rsid w:val="007305ED"/>
    <w:rsid w:val="008E4F42"/>
    <w:rsid w:val="00980410"/>
    <w:rsid w:val="009D6FA1"/>
    <w:rsid w:val="00AC68D3"/>
    <w:rsid w:val="00AE23B6"/>
    <w:rsid w:val="00B04B91"/>
    <w:rsid w:val="00B22F02"/>
    <w:rsid w:val="00B2583E"/>
    <w:rsid w:val="00BC214C"/>
    <w:rsid w:val="00BD6446"/>
    <w:rsid w:val="00BD6DBA"/>
    <w:rsid w:val="00C258DC"/>
    <w:rsid w:val="00CC1E40"/>
    <w:rsid w:val="00D82265"/>
    <w:rsid w:val="00DD6D44"/>
    <w:rsid w:val="00E66EEC"/>
    <w:rsid w:val="00F04389"/>
    <w:rsid w:val="00FC1D72"/>
    <w:rsid w:val="00FD3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77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389"/>
    <w:rPr>
      <w:rFonts w:ascii="Trebuchet MS" w:eastAsia="Times New Roman" w:hAnsi="Trebuchet M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04389"/>
    <w:pPr>
      <w:jc w:val="center"/>
    </w:pPr>
    <w:rPr>
      <w:rFonts w:ascii="Arial" w:hAnsi="Arial" w:cs="Arial"/>
      <w:b/>
      <w:bCs/>
      <w:sz w:val="28"/>
    </w:rPr>
  </w:style>
  <w:style w:type="character" w:customStyle="1" w:styleId="TitleChar">
    <w:name w:val="Title Char"/>
    <w:link w:val="Title"/>
    <w:rsid w:val="00F04389"/>
    <w:rPr>
      <w:rFonts w:ascii="Arial" w:eastAsia="Times New Roman" w:hAnsi="Arial" w:cs="Arial"/>
      <w:b/>
      <w:bCs/>
      <w:sz w:val="28"/>
      <w:szCs w:val="24"/>
    </w:rPr>
  </w:style>
  <w:style w:type="paragraph" w:styleId="Footer">
    <w:name w:val="footer"/>
    <w:basedOn w:val="Normal"/>
    <w:link w:val="FooterChar"/>
    <w:uiPriority w:val="99"/>
    <w:unhideWhenUsed/>
    <w:rsid w:val="00F04389"/>
    <w:pPr>
      <w:tabs>
        <w:tab w:val="center" w:pos="4680"/>
        <w:tab w:val="right" w:pos="9360"/>
      </w:tabs>
    </w:pPr>
  </w:style>
  <w:style w:type="character" w:customStyle="1" w:styleId="FooterChar">
    <w:name w:val="Footer Char"/>
    <w:link w:val="Footer"/>
    <w:uiPriority w:val="99"/>
    <w:rsid w:val="00F04389"/>
    <w:rPr>
      <w:rFonts w:ascii="Trebuchet MS" w:eastAsia="Times New Roman" w:hAnsi="Trebuchet MS" w:cs="Times New Roman"/>
      <w:sz w:val="20"/>
      <w:szCs w:val="24"/>
    </w:rPr>
  </w:style>
  <w:style w:type="character" w:styleId="Hyperlink">
    <w:name w:val="Hyperlink"/>
    <w:uiPriority w:val="99"/>
    <w:rsid w:val="00AC68D3"/>
    <w:rPr>
      <w:color w:val="0000FF"/>
      <w:u w:val="single"/>
    </w:rPr>
  </w:style>
  <w:style w:type="character" w:styleId="FollowedHyperlink">
    <w:name w:val="FollowedHyperlink"/>
    <w:basedOn w:val="DefaultParagraphFont"/>
    <w:uiPriority w:val="99"/>
    <w:semiHidden/>
    <w:unhideWhenUsed/>
    <w:rsid w:val="009D6FA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389"/>
    <w:rPr>
      <w:rFonts w:ascii="Trebuchet MS" w:eastAsia="Times New Roman" w:hAnsi="Trebuchet M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04389"/>
    <w:pPr>
      <w:jc w:val="center"/>
    </w:pPr>
    <w:rPr>
      <w:rFonts w:ascii="Arial" w:hAnsi="Arial" w:cs="Arial"/>
      <w:b/>
      <w:bCs/>
      <w:sz w:val="28"/>
    </w:rPr>
  </w:style>
  <w:style w:type="character" w:customStyle="1" w:styleId="TitleChar">
    <w:name w:val="Title Char"/>
    <w:link w:val="Title"/>
    <w:rsid w:val="00F04389"/>
    <w:rPr>
      <w:rFonts w:ascii="Arial" w:eastAsia="Times New Roman" w:hAnsi="Arial" w:cs="Arial"/>
      <w:b/>
      <w:bCs/>
      <w:sz w:val="28"/>
      <w:szCs w:val="24"/>
    </w:rPr>
  </w:style>
  <w:style w:type="paragraph" w:styleId="Footer">
    <w:name w:val="footer"/>
    <w:basedOn w:val="Normal"/>
    <w:link w:val="FooterChar"/>
    <w:uiPriority w:val="99"/>
    <w:unhideWhenUsed/>
    <w:rsid w:val="00F04389"/>
    <w:pPr>
      <w:tabs>
        <w:tab w:val="center" w:pos="4680"/>
        <w:tab w:val="right" w:pos="9360"/>
      </w:tabs>
    </w:pPr>
  </w:style>
  <w:style w:type="character" w:customStyle="1" w:styleId="FooterChar">
    <w:name w:val="Footer Char"/>
    <w:link w:val="Footer"/>
    <w:uiPriority w:val="99"/>
    <w:rsid w:val="00F04389"/>
    <w:rPr>
      <w:rFonts w:ascii="Trebuchet MS" w:eastAsia="Times New Roman" w:hAnsi="Trebuchet MS" w:cs="Times New Roman"/>
      <w:sz w:val="20"/>
      <w:szCs w:val="24"/>
    </w:rPr>
  </w:style>
  <w:style w:type="character" w:styleId="Hyperlink">
    <w:name w:val="Hyperlink"/>
    <w:uiPriority w:val="99"/>
    <w:rsid w:val="00AC68D3"/>
    <w:rPr>
      <w:color w:val="0000FF"/>
      <w:u w:val="single"/>
    </w:rPr>
  </w:style>
  <w:style w:type="character" w:styleId="FollowedHyperlink">
    <w:name w:val="FollowedHyperlink"/>
    <w:basedOn w:val="DefaultParagraphFont"/>
    <w:uiPriority w:val="99"/>
    <w:semiHidden/>
    <w:unhideWhenUsed/>
    <w:rsid w:val="009D6F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goanimate.com/movie/09smEjN8ubzU?utm_source=linkshare"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932</Words>
  <Characters>5316</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RRISD</Company>
  <LinksUpToDate>false</LinksUpToDate>
  <CharactersWithSpaces>6236</CharactersWithSpaces>
  <SharedDoc>false</SharedDoc>
  <HLinks>
    <vt:vector size="12" baseType="variant">
      <vt:variant>
        <vt:i4>262156</vt:i4>
      </vt:variant>
      <vt:variant>
        <vt:i4>3</vt:i4>
      </vt:variant>
      <vt:variant>
        <vt:i4>0</vt:i4>
      </vt:variant>
      <vt:variant>
        <vt:i4>5</vt:i4>
      </vt:variant>
      <vt:variant>
        <vt:lpwstr>http://www.tltguide.ccsd.k12.co.us/instructional_tools/lessons/essential_lessons.htm</vt:lpwstr>
      </vt:variant>
      <vt:variant>
        <vt:lpwstr/>
      </vt:variant>
      <vt:variant>
        <vt:i4>6946920</vt:i4>
      </vt:variant>
      <vt:variant>
        <vt:i4>0</vt:i4>
      </vt:variant>
      <vt:variant>
        <vt:i4>0</vt:i4>
      </vt:variant>
      <vt:variant>
        <vt:i4>5</vt:i4>
      </vt:variant>
      <vt:variant>
        <vt:lpwstr>http://www.greenville.k12.sc.us/league/esques.html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ruizr</dc:creator>
  <cp:keywords/>
  <cp:lastModifiedBy>Jessica Torres</cp:lastModifiedBy>
  <cp:revision>6</cp:revision>
  <dcterms:created xsi:type="dcterms:W3CDTF">2011-11-26T02:56:00Z</dcterms:created>
  <dcterms:modified xsi:type="dcterms:W3CDTF">2011-11-26T03:27:00Z</dcterms:modified>
</cp:coreProperties>
</file>